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4AB3AA">
      <w:pPr>
        <w:jc w:val="center"/>
        <w:rPr>
          <w:rFonts w:hint="eastAsia" w:ascii="宋体" w:hAnsi="宋体" w:eastAsia="宋体" w:cs="宋体"/>
          <w:b/>
          <w:bCs/>
          <w:spacing w:val="5"/>
          <w:position w:val="2"/>
          <w:sz w:val="32"/>
          <w:szCs w:val="32"/>
        </w:rPr>
      </w:pPr>
    </w:p>
    <w:p w14:paraId="343F90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w w:val="9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pacing w:val="5"/>
          <w:w w:val="90"/>
          <w:position w:val="2"/>
          <w:sz w:val="44"/>
          <w:szCs w:val="44"/>
        </w:rPr>
        <w:t>桐城市紧密型县域医共体中心</w:t>
      </w:r>
      <w:r>
        <w:rPr>
          <w:rFonts w:hint="eastAsia" w:ascii="方正小标宋简体" w:hAnsi="方正小标宋简体" w:eastAsia="方正小标宋简体" w:cs="方正小标宋简体"/>
          <w:b/>
          <w:bCs/>
          <w:spacing w:val="4"/>
          <w:w w:val="90"/>
          <w:position w:val="2"/>
          <w:sz w:val="44"/>
          <w:szCs w:val="44"/>
        </w:rPr>
        <w:t>药房</w:t>
      </w:r>
      <w:r>
        <w:rPr>
          <w:rFonts w:hint="eastAsia" w:ascii="方正小标宋简体" w:hAnsi="方正小标宋简体" w:eastAsia="方正小标宋简体" w:cs="方正小标宋简体"/>
          <w:b/>
          <w:bCs/>
          <w:w w:val="90"/>
          <w:sz w:val="44"/>
          <w:szCs w:val="44"/>
          <w:lang w:val="en-US" w:eastAsia="zh-CN"/>
        </w:rPr>
        <w:t>询价公告</w:t>
      </w:r>
    </w:p>
    <w:p w14:paraId="7BF5996E">
      <w:pPr>
        <w:jc w:val="center"/>
        <w:rPr>
          <w:rFonts w:hint="default" w:ascii="宋体" w:hAnsi="宋体" w:eastAsia="宋体" w:cs="宋体"/>
          <w:sz w:val="32"/>
          <w:szCs w:val="32"/>
          <w:lang w:val="en-US" w:eastAsia="zh-CN"/>
        </w:rPr>
      </w:pPr>
    </w:p>
    <w:p w14:paraId="3C78731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各相关药品经营企业：</w:t>
      </w:r>
    </w:p>
    <w:p w14:paraId="59561BC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6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pacing w:val="5"/>
          <w:position w:val="2"/>
          <w:sz w:val="32"/>
          <w:szCs w:val="32"/>
          <w:lang w:val="en-US"/>
        </w:rPr>
        <w:t>根据紧密型医共体建设要求，</w:t>
      </w:r>
      <w:r>
        <w:rPr>
          <w:rFonts w:hint="eastAsia" w:ascii="仿宋" w:hAnsi="仿宋" w:eastAsia="仿宋" w:cs="仿宋"/>
          <w:b w:val="0"/>
          <w:bCs w:val="0"/>
          <w:spacing w:val="5"/>
          <w:position w:val="2"/>
          <w:sz w:val="32"/>
          <w:szCs w:val="32"/>
        </w:rPr>
        <w:t>桐城市紧密型县域医共体中心</w:t>
      </w:r>
      <w:r>
        <w:rPr>
          <w:rFonts w:hint="eastAsia" w:ascii="仿宋" w:hAnsi="仿宋" w:eastAsia="仿宋" w:cs="仿宋"/>
          <w:b w:val="0"/>
          <w:bCs w:val="0"/>
          <w:spacing w:val="4"/>
          <w:position w:val="2"/>
          <w:sz w:val="32"/>
          <w:szCs w:val="32"/>
        </w:rPr>
        <w:t>药房</w:t>
      </w:r>
      <w:r>
        <w:rPr>
          <w:rFonts w:hint="eastAsia" w:ascii="仿宋" w:hAnsi="仿宋" w:eastAsia="仿宋" w:cs="仿宋"/>
          <w:b w:val="0"/>
          <w:bCs w:val="0"/>
          <w:spacing w:val="4"/>
          <w:position w:val="2"/>
          <w:sz w:val="32"/>
          <w:szCs w:val="32"/>
          <w:lang w:val="en-US" w:eastAsia="zh-CN"/>
        </w:rPr>
        <w:t>拟对苯溴马隆</w:t>
      </w:r>
      <w:r>
        <w:rPr>
          <w:rFonts w:hint="eastAsia" w:ascii="仿宋" w:hAnsi="仿宋" w:eastAsia="仿宋" w:cs="仿宋"/>
          <w:b w:val="0"/>
          <w:bCs w:val="0"/>
          <w:color w:val="auto"/>
          <w:spacing w:val="4"/>
          <w:position w:val="2"/>
          <w:sz w:val="32"/>
          <w:szCs w:val="32"/>
          <w:lang w:val="en-US" w:eastAsia="zh-CN"/>
        </w:rPr>
        <w:t>片等542</w:t>
      </w:r>
      <w:r>
        <w:rPr>
          <w:rFonts w:hint="eastAsia" w:ascii="仿宋" w:hAnsi="仿宋" w:eastAsia="仿宋" w:cs="仿宋"/>
          <w:b w:val="0"/>
          <w:bCs w:val="0"/>
          <w:spacing w:val="4"/>
          <w:position w:val="2"/>
          <w:sz w:val="32"/>
          <w:szCs w:val="32"/>
          <w:lang w:val="en-US" w:eastAsia="zh-CN"/>
        </w:rPr>
        <w:t>个药品（具体见附表）进行公开询价、询供。结合《安徽省公立医疗机构药品采购推行“两票制”实施意见》等文件要求，现邀请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与</w:t>
      </w:r>
      <w:r>
        <w:rPr>
          <w:rFonts w:hint="eastAsia" w:ascii="仿宋" w:hAnsi="仿宋" w:eastAsia="仿宋" w:cs="仿宋"/>
          <w:b w:val="0"/>
          <w:bCs w:val="0"/>
          <w:spacing w:val="5"/>
          <w:position w:val="2"/>
          <w:sz w:val="32"/>
          <w:szCs w:val="32"/>
        </w:rPr>
        <w:t>桐城市紧密型县域医共体</w:t>
      </w:r>
      <w:r>
        <w:rPr>
          <w:rFonts w:hint="eastAsia" w:ascii="仿宋" w:hAnsi="仿宋" w:eastAsia="仿宋" w:cs="仿宋"/>
          <w:b w:val="0"/>
          <w:bCs w:val="0"/>
          <w:spacing w:val="5"/>
          <w:position w:val="2"/>
          <w:sz w:val="32"/>
          <w:szCs w:val="32"/>
          <w:lang w:val="en-US" w:eastAsia="zh-CN"/>
        </w:rPr>
        <w:t>各成员单位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有业务往来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的药品经营企业</w:t>
      </w:r>
      <w:r>
        <w:rPr>
          <w:rFonts w:hint="eastAsia" w:ascii="仿宋" w:hAnsi="仿宋" w:eastAsia="仿宋" w:cs="仿宋"/>
          <w:b w:val="0"/>
          <w:bCs w:val="0"/>
          <w:spacing w:val="4"/>
          <w:position w:val="2"/>
          <w:sz w:val="32"/>
          <w:szCs w:val="32"/>
          <w:lang w:val="en-US" w:eastAsia="zh-CN"/>
        </w:rPr>
        <w:t>参与报价。</w:t>
      </w:r>
    </w:p>
    <w:p w14:paraId="7CFEC65C">
      <w:pPr>
        <w:numPr>
          <w:ilvl w:val="0"/>
          <w:numId w:val="0"/>
        </w:num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一、报价要求</w:t>
      </w:r>
    </w:p>
    <w:p w14:paraId="7D0764E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1、所</w:t>
      </w:r>
      <w:r>
        <w:rPr>
          <w:rFonts w:hint="eastAsia" w:ascii="仿宋" w:hAnsi="仿宋" w:eastAsia="仿宋" w:cs="仿宋"/>
          <w:sz w:val="32"/>
          <w:szCs w:val="32"/>
        </w:rPr>
        <w:t>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厂家、规格与价格</w:t>
      </w:r>
      <w:r>
        <w:rPr>
          <w:rFonts w:hint="eastAsia" w:ascii="仿宋" w:hAnsi="仿宋" w:eastAsia="仿宋" w:cs="仿宋"/>
          <w:sz w:val="32"/>
          <w:szCs w:val="32"/>
        </w:rPr>
        <w:t>能在安徽省医药集中采购平台网上采购；</w:t>
      </w:r>
    </w:p>
    <w:p w14:paraId="3A83D26B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16" w:firstLineChars="200"/>
        <w:textAlignment w:val="auto"/>
        <w:rPr>
          <w:rFonts w:hint="eastAsia" w:ascii="仿宋" w:hAnsi="仿宋" w:eastAsia="仿宋" w:cs="仿宋"/>
          <w:b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i w:val="0"/>
          <w:sz w:val="32"/>
          <w:szCs w:val="32"/>
        </w:rPr>
        <w:t>报价不得高于安徽省医药集中采购平台采购省级集采限价（个别化剂除外）</w:t>
      </w:r>
      <w:r>
        <w:rPr>
          <w:rFonts w:hint="eastAsia" w:ascii="仿宋" w:hAnsi="仿宋" w:eastAsia="仿宋" w:cs="仿宋"/>
          <w:sz w:val="32"/>
          <w:szCs w:val="32"/>
        </w:rPr>
        <w:t>；</w:t>
      </w:r>
    </w:p>
    <w:p w14:paraId="279CD6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2"/>
          <w:szCs w:val="32"/>
          <w:lang w:val="en-US" w:eastAsia="zh-CN"/>
        </w:rPr>
        <w:t>药品配送满足“两票制”相关要求且开具数电发票；</w:t>
      </w:r>
    </w:p>
    <w:p w14:paraId="25BF4C27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16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i w:val="0"/>
          <w:sz w:val="32"/>
          <w:szCs w:val="32"/>
        </w:rPr>
        <w:t>所有药品包装均有药品追</w:t>
      </w:r>
      <w:r>
        <w:rPr>
          <w:rFonts w:hint="eastAsia" w:ascii="仿宋" w:hAnsi="仿宋" w:eastAsia="仿宋" w:cs="仿宋"/>
          <w:i w:val="0"/>
          <w:sz w:val="32"/>
          <w:szCs w:val="32"/>
          <w:lang w:val="en-US" w:eastAsia="zh-CN"/>
        </w:rPr>
        <w:t>溯</w:t>
      </w:r>
      <w:r>
        <w:rPr>
          <w:rFonts w:hint="eastAsia" w:ascii="仿宋" w:hAnsi="仿宋" w:eastAsia="仿宋" w:cs="仿宋"/>
          <w:i w:val="0"/>
          <w:sz w:val="32"/>
          <w:szCs w:val="32"/>
        </w:rPr>
        <w:t>码</w:t>
      </w:r>
      <w:r>
        <w:rPr>
          <w:rFonts w:hint="eastAsia" w:ascii="仿宋" w:hAnsi="仿宋" w:eastAsia="仿宋" w:cs="仿宋"/>
          <w:sz w:val="32"/>
          <w:szCs w:val="32"/>
        </w:rPr>
        <w:t>；</w:t>
      </w:r>
    </w:p>
    <w:p w14:paraId="2DABFFB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5、严格</w:t>
      </w:r>
      <w:r>
        <w:rPr>
          <w:rFonts w:hint="eastAsia" w:ascii="仿宋" w:hAnsi="仿宋" w:eastAsia="仿宋" w:cs="仿宋"/>
          <w:sz w:val="32"/>
          <w:szCs w:val="32"/>
        </w:rPr>
        <w:t>按《询价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表</w:t>
      </w:r>
      <w:r>
        <w:rPr>
          <w:rFonts w:hint="eastAsia" w:ascii="仿宋" w:hAnsi="仿宋" w:eastAsia="仿宋" w:cs="仿宋"/>
          <w:sz w:val="32"/>
          <w:szCs w:val="32"/>
        </w:rPr>
        <w:t>》格式填写，表中药品的序号顺序和内容不得做任何修改或删除，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一个品规只允许报价一次，且</w:t>
      </w:r>
      <w:r>
        <w:rPr>
          <w:rFonts w:hint="eastAsia" w:ascii="仿宋" w:hAnsi="仿宋" w:eastAsia="仿宋" w:cs="仿宋"/>
          <w:sz w:val="32"/>
          <w:szCs w:val="32"/>
        </w:rPr>
        <w:t>在所投标药品一栏规范填写所有信息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，需要特殊说明的情况请在报价表备注栏填写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；</w:t>
      </w:r>
    </w:p>
    <w:p w14:paraId="4C32154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6、附件表（大输液）必须全部报价，多报、少报则视为为无效报价；</w:t>
      </w:r>
    </w:p>
    <w:p w14:paraId="42DB6E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、所报药品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的</w:t>
      </w:r>
      <w:r>
        <w:rPr>
          <w:rFonts w:hint="eastAsia" w:ascii="仿宋" w:hAnsi="仿宋" w:eastAsia="仿宋" w:cs="仿宋"/>
          <w:sz w:val="32"/>
          <w:szCs w:val="32"/>
        </w:rPr>
        <w:t>价格真实有效，提供书面的报价承诺函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须</w:t>
      </w:r>
      <w:r>
        <w:rPr>
          <w:rFonts w:hint="eastAsia" w:ascii="仿宋" w:hAnsi="仿宋" w:eastAsia="仿宋" w:cs="仿宋"/>
          <w:sz w:val="32"/>
          <w:szCs w:val="32"/>
        </w:rPr>
        <w:t>加盖药品经营企业公章。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提供</w:t>
      </w:r>
      <w:r>
        <w:rPr>
          <w:rFonts w:hint="eastAsia" w:ascii="仿宋" w:hAnsi="仿宋" w:eastAsia="仿宋" w:cs="仿宋"/>
          <w:sz w:val="32"/>
          <w:szCs w:val="32"/>
        </w:rPr>
        <w:t>有现货并能稳定供应不少于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个月的书面承诺函(加盖公章)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，切实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保证临床需求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否则，该供应商在今后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6个月</w:t>
      </w:r>
      <w:r>
        <w:rPr>
          <w:rFonts w:hint="eastAsia" w:ascii="仿宋" w:hAnsi="仿宋" w:eastAsia="仿宋" w:cs="仿宋"/>
          <w:sz w:val="32"/>
          <w:szCs w:val="32"/>
        </w:rPr>
        <w:t>内不得参与</w:t>
      </w:r>
      <w:r>
        <w:rPr>
          <w:rFonts w:hint="eastAsia" w:ascii="仿宋" w:hAnsi="仿宋" w:eastAsia="仿宋" w:cs="仿宋"/>
          <w:b w:val="0"/>
          <w:bCs w:val="0"/>
          <w:spacing w:val="5"/>
          <w:position w:val="2"/>
          <w:sz w:val="32"/>
          <w:szCs w:val="32"/>
        </w:rPr>
        <w:t>桐城市紧密型县域医共体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中心药房的</w:t>
      </w:r>
      <w:r>
        <w:rPr>
          <w:rFonts w:hint="eastAsia" w:ascii="仿宋" w:hAnsi="仿宋" w:eastAsia="仿宋" w:cs="仿宋"/>
          <w:sz w:val="32"/>
          <w:szCs w:val="32"/>
        </w:rPr>
        <w:t>药品询价采购活动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；</w:t>
      </w:r>
    </w:p>
    <w:p w14:paraId="177C17A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、如遇国家政策调整，按政策执行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；</w:t>
      </w:r>
    </w:p>
    <w:p w14:paraId="77A8676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9、中标品种公示期结束，须在签定合同后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5个工作日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内按要求配送，逾期不能配送的视为自动放弃，并按药品报价由低到高顺序顺延至下一家配送公司；</w:t>
      </w:r>
    </w:p>
    <w:p w14:paraId="745899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2"/>
          <w:szCs w:val="32"/>
          <w:lang w:val="en-US" w:eastAsia="zh-CN"/>
        </w:rPr>
        <w:t>提供纸质报价表，加盖报价单位公章，并使用U盘提供电子档报价表（与提供的纸质报价表一致），密封</w:t>
      </w:r>
      <w:r>
        <w:rPr>
          <w:rFonts w:hint="eastAsia" w:ascii="仿宋" w:hAnsi="仿宋" w:eastAsia="仿宋" w:cs="仿宋"/>
          <w:sz w:val="32"/>
          <w:szCs w:val="32"/>
        </w:rPr>
        <w:t>后加盖骑缝章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2"/>
          <w:szCs w:val="32"/>
          <w:lang w:val="en-US" w:eastAsia="zh-CN"/>
        </w:rPr>
        <w:t>报送，各参与询价的公司</w:t>
      </w:r>
      <w:r>
        <w:rPr>
          <w:rFonts w:hint="eastAsia" w:ascii="仿宋" w:hAnsi="仿宋" w:eastAsia="仿宋" w:cs="仿宋"/>
          <w:sz w:val="32"/>
          <w:szCs w:val="32"/>
        </w:rPr>
        <w:t>在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202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30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日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16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时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00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分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前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直接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送达</w:t>
      </w:r>
      <w:r>
        <w:rPr>
          <w:rFonts w:hint="eastAsia" w:ascii="仿宋" w:hAnsi="仿宋" w:eastAsia="仿宋" w:cs="仿宋"/>
          <w:b w:val="0"/>
          <w:bCs w:val="0"/>
          <w:color w:val="auto"/>
          <w:spacing w:val="5"/>
          <w:position w:val="2"/>
          <w:sz w:val="32"/>
          <w:szCs w:val="32"/>
        </w:rPr>
        <w:t>桐城市紧密型县域医共体中心</w:t>
      </w:r>
      <w:r>
        <w:rPr>
          <w:rFonts w:hint="eastAsia" w:ascii="仿宋" w:hAnsi="仿宋" w:eastAsia="仿宋" w:cs="仿宋"/>
          <w:b w:val="0"/>
          <w:bCs w:val="0"/>
          <w:color w:val="auto"/>
          <w:spacing w:val="4"/>
          <w:position w:val="2"/>
          <w:sz w:val="32"/>
          <w:szCs w:val="32"/>
        </w:rPr>
        <w:t>药房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；</w:t>
      </w:r>
    </w:p>
    <w:p w14:paraId="7231C3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11、</w:t>
      </w:r>
      <w:r>
        <w:rPr>
          <w:rFonts w:hint="eastAsia" w:ascii="仿宋" w:hAnsi="仿宋" w:eastAsia="仿宋" w:cs="仿宋"/>
          <w:sz w:val="32"/>
          <w:szCs w:val="32"/>
        </w:rPr>
        <w:t>不满足上述条件、资料提供不完整、填报信息不全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2"/>
          <w:szCs w:val="32"/>
          <w:lang w:val="en-US" w:eastAsia="zh-CN"/>
        </w:rPr>
        <w:t>流水号有误或平台报价高于</w:t>
      </w:r>
      <w:r>
        <w:rPr>
          <w:rFonts w:hint="eastAsia" w:ascii="仿宋" w:hAnsi="仿宋" w:eastAsia="仿宋" w:cs="仿宋"/>
          <w:sz w:val="32"/>
          <w:szCs w:val="32"/>
        </w:rPr>
        <w:t>安徽省医药集中采购平台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2"/>
          <w:szCs w:val="32"/>
          <w:lang w:val="en-US" w:eastAsia="zh-CN"/>
        </w:rPr>
        <w:t>采购限价的，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该条药品报价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2"/>
          <w:szCs w:val="32"/>
          <w:lang w:val="en-US" w:eastAsia="zh-CN"/>
        </w:rPr>
        <w:t>无效。</w:t>
      </w:r>
    </w:p>
    <w:p w14:paraId="4B1BD0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二、联系方式</w:t>
      </w:r>
    </w:p>
    <w:p w14:paraId="280C0956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地址：桐城市龙腾街道办事处望溪路166号安徽省桐城市人民医院新区 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桐城市紧密型县域医共体中心药房</w:t>
      </w:r>
    </w:p>
    <w:p w14:paraId="732BA5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电话：0556-6197013（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郑老师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）</w:t>
      </w:r>
    </w:p>
    <w:p w14:paraId="53E3577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 xml:space="preserve"> 三、询价目录</w:t>
      </w:r>
    </w:p>
    <w:p w14:paraId="68A998F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见附件（表1与表2）</w:t>
      </w:r>
    </w:p>
    <w:p w14:paraId="7BC8519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四、评标方法</w:t>
      </w:r>
    </w:p>
    <w:p w14:paraId="7661C30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2"/>
          <w:szCs w:val="32"/>
          <w:lang w:val="en-US" w:eastAsia="zh-CN"/>
        </w:rPr>
        <w:t>1、现有各品规药品（除大输液外），对能提供区域唯一配送授权委托书的优先，不能提供区域唯一配送授权委托书的以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spacing w:val="0"/>
          <w:sz w:val="32"/>
          <w:szCs w:val="32"/>
          <w:lang w:val="en-US" w:eastAsia="zh-CN"/>
        </w:rPr>
        <w:t>最小制剂单位最低价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2"/>
          <w:szCs w:val="32"/>
          <w:lang w:val="en-US" w:eastAsia="zh-CN"/>
        </w:rPr>
        <w:t>中标；</w:t>
      </w:r>
    </w:p>
    <w:p w14:paraId="3AF578D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2"/>
          <w:szCs w:val="32"/>
          <w:lang w:val="en-US" w:eastAsia="zh-CN"/>
        </w:rPr>
        <w:t>2.若某品规药品出现多家报价单位的金额并列最低，评标委员会可要求报价单位二次竞争性报价，考虑配送公司的综合情况，确定中标候选结果；</w:t>
      </w:r>
    </w:p>
    <w:p w14:paraId="4B8BA2E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对于大输液品规，用报价计算所有品规大输液（一年采购量）的金额总和，以总价最低中选，若出现多家报价单位的总金额并列最低，评标委员会可要求报价单位二次竞争性报价，考虑配送公司的综合情况，确定中标候选结果；</w:t>
      </w:r>
    </w:p>
    <w:p w14:paraId="0C2BB83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五、服务要求</w:t>
      </w:r>
    </w:p>
    <w:p w14:paraId="57D3BBF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sz w:val="32"/>
          <w:szCs w:val="32"/>
        </w:rPr>
        <w:t>中选药品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须</w:t>
      </w:r>
      <w:r>
        <w:rPr>
          <w:rFonts w:hint="eastAsia" w:ascii="仿宋" w:hAnsi="仿宋" w:eastAsia="仿宋" w:cs="仿宋"/>
          <w:sz w:val="32"/>
          <w:szCs w:val="32"/>
        </w:rPr>
        <w:t>配送至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桐城市医共体各卫生院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及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村卫生室终端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；</w:t>
      </w:r>
    </w:p>
    <w:p w14:paraId="61BBADC4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16" w:firstLineChars="200"/>
        <w:textAlignment w:val="auto"/>
        <w:rPr>
          <w:rFonts w:hint="eastAsia" w:ascii="仿宋" w:hAnsi="仿宋" w:eastAsia="仿宋" w:cs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中选药品</w:t>
      </w:r>
      <w:r>
        <w:rPr>
          <w:rFonts w:hint="eastAsia" w:ascii="仿宋" w:hAnsi="仿宋" w:eastAsia="仿宋" w:cs="仿宋"/>
          <w:sz w:val="32"/>
          <w:szCs w:val="32"/>
        </w:rPr>
        <w:t>须按时按量供应。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三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天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内运至采购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单位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入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库并完成上架工作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偏远山区的配送时间不超过五天；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采购急需药品的配送时长不超过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小时。</w:t>
      </w:r>
    </w:p>
    <w:p w14:paraId="726B9F6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</w:p>
    <w:p w14:paraId="0F7B04C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仿宋" w:hAnsi="仿宋" w:eastAsia="仿宋" w:cs="仿宋"/>
          <w:b w:val="0"/>
          <w:bCs w:val="0"/>
          <w:color w:val="auto"/>
          <w:spacing w:val="4"/>
          <w:position w:val="2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5"/>
          <w:position w:val="2"/>
          <w:sz w:val="32"/>
          <w:szCs w:val="32"/>
        </w:rPr>
        <w:t>桐城市紧密型县域医共体中心</w:t>
      </w:r>
      <w:r>
        <w:rPr>
          <w:rFonts w:hint="eastAsia" w:ascii="仿宋" w:hAnsi="仿宋" w:eastAsia="仿宋" w:cs="仿宋"/>
          <w:b w:val="0"/>
          <w:bCs w:val="0"/>
          <w:color w:val="auto"/>
          <w:spacing w:val="4"/>
          <w:position w:val="2"/>
          <w:sz w:val="32"/>
          <w:szCs w:val="32"/>
        </w:rPr>
        <w:t>药房</w:t>
      </w:r>
    </w:p>
    <w:p w14:paraId="2630283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center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                         2025年6月23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日</w:t>
      </w:r>
    </w:p>
    <w:p w14:paraId="31C18BA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spacing w:val="0"/>
          <w:sz w:val="32"/>
          <w:szCs w:val="32"/>
          <w:lang w:val="en-US" w:eastAsia="zh-CN"/>
        </w:rPr>
      </w:pPr>
    </w:p>
    <w:p w14:paraId="0BBF0CB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left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118A6"/>
    <w:rsid w:val="08C031B7"/>
    <w:rsid w:val="0A666CD3"/>
    <w:rsid w:val="10455972"/>
    <w:rsid w:val="10725EA8"/>
    <w:rsid w:val="171827A7"/>
    <w:rsid w:val="180B4E05"/>
    <w:rsid w:val="198906E1"/>
    <w:rsid w:val="1E4F5A7B"/>
    <w:rsid w:val="1E504E6B"/>
    <w:rsid w:val="1EBD233C"/>
    <w:rsid w:val="211B5FA1"/>
    <w:rsid w:val="297840D8"/>
    <w:rsid w:val="2B9001C4"/>
    <w:rsid w:val="2E750BE6"/>
    <w:rsid w:val="37557325"/>
    <w:rsid w:val="3B516195"/>
    <w:rsid w:val="43704EFA"/>
    <w:rsid w:val="45997C03"/>
    <w:rsid w:val="471D19C3"/>
    <w:rsid w:val="4C4E6ADA"/>
    <w:rsid w:val="4C8F4116"/>
    <w:rsid w:val="4E4D3352"/>
    <w:rsid w:val="4E874BFA"/>
    <w:rsid w:val="4EDA586A"/>
    <w:rsid w:val="50C40E48"/>
    <w:rsid w:val="510D6CA2"/>
    <w:rsid w:val="513A18F3"/>
    <w:rsid w:val="51DF1A5A"/>
    <w:rsid w:val="5543044A"/>
    <w:rsid w:val="57CD66AF"/>
    <w:rsid w:val="590F6FAD"/>
    <w:rsid w:val="5D3E333B"/>
    <w:rsid w:val="5FA559D2"/>
    <w:rsid w:val="62116536"/>
    <w:rsid w:val="62720F28"/>
    <w:rsid w:val="65A56337"/>
    <w:rsid w:val="66042B85"/>
    <w:rsid w:val="6806331D"/>
    <w:rsid w:val="6BBE323B"/>
    <w:rsid w:val="6BF86C35"/>
    <w:rsid w:val="6D733164"/>
    <w:rsid w:val="724C4276"/>
    <w:rsid w:val="74116AAB"/>
    <w:rsid w:val="79ED50A1"/>
    <w:rsid w:val="7A454A7B"/>
    <w:rsid w:val="7D1D5C9D"/>
    <w:rsid w:val="7D2D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qFormat/>
    <w:uiPriority w:val="0"/>
    <w:pPr>
      <w:spacing w:line="560" w:lineRule="exact"/>
      <w:ind w:firstLine="630" w:firstLineChars="200"/>
      <w:jc w:val="both"/>
    </w:pPr>
    <w:rPr>
      <w:rFonts w:ascii="仿宋_GB2312" w:hAnsi="仿宋_GB2312" w:eastAsia="仿宋_GB2312" w:cs="Times New Roman"/>
      <w:spacing w:val="-6"/>
      <w:sz w:val="32"/>
    </w:r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1185</Words>
  <Characters>1215</Characters>
  <Lines>0</Lines>
  <Paragraphs>0</Paragraphs>
  <TotalTime>49</TotalTime>
  <ScaleCrop>false</ScaleCrop>
  <LinksUpToDate>false</LinksUpToDate>
  <CharactersWithSpaces>1246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2025-06-03T07:39:00Z</dcterms:created>
  <dc:creator>Administrator</dc:creator>
  <cp:lastModifiedBy>Administrator</cp:lastModifiedBy>
  <cp:lastPrinted>2025-06-20T03:11:00Z</cp:lastPrinted>
  <dcterms:modified xsi:type="dcterms:W3CDTF">2025-06-23T01:26:00Z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eyJoZGlkIjoiNzNjMGUwN2Y1NGYzNjYyOTZhYmJhNTMzNTQ0NmFhM2MifQ==</vt:lpwstr>
  </property>
  <property fmtid="{D5CDD505-2E9C-101B-9397-08002B2CF9AE}" pid="4" name="ICV">
    <vt:lpwstr>1A469D69511347238C45B2B493CE9398_13</vt:lpwstr>
  </property>
</Properties>
</file>