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00" w:rsidRDefault="00F45F3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桐城市人民医院防蚊虫窗纱（网）采购</w:t>
      </w:r>
      <w:r w:rsidR="008F06DA">
        <w:rPr>
          <w:rFonts w:ascii="黑体" w:eastAsia="黑体" w:hAnsi="黑体" w:cs="黑体" w:hint="eastAsia"/>
          <w:sz w:val="36"/>
          <w:szCs w:val="36"/>
        </w:rPr>
        <w:t>安装</w:t>
      </w:r>
    </w:p>
    <w:p w:rsidR="00C85F8C" w:rsidRPr="00C85F8C" w:rsidRDefault="00C85F8C">
      <w:pPr>
        <w:jc w:val="center"/>
        <w:rPr>
          <w:rFonts w:ascii="黑体" w:eastAsia="黑体" w:hAnsi="黑体" w:cs="仿宋"/>
          <w:sz w:val="36"/>
          <w:szCs w:val="36"/>
        </w:rPr>
      </w:pPr>
      <w:r w:rsidRPr="00C85F8C">
        <w:rPr>
          <w:rFonts w:ascii="黑体" w:eastAsia="黑体" w:hAnsi="黑体" w:cs="仿宋" w:hint="eastAsia"/>
          <w:sz w:val="36"/>
          <w:szCs w:val="36"/>
        </w:rPr>
        <w:t>公开</w:t>
      </w:r>
      <w:r w:rsidR="000241B8">
        <w:rPr>
          <w:rFonts w:ascii="黑体" w:eastAsia="黑体" w:hAnsi="黑体" w:cs="仿宋" w:hint="eastAsia"/>
          <w:sz w:val="36"/>
          <w:szCs w:val="36"/>
        </w:rPr>
        <w:t>三</w:t>
      </w:r>
      <w:r w:rsidR="00AD6ED8">
        <w:rPr>
          <w:rFonts w:ascii="黑体" w:eastAsia="黑体" w:hAnsi="黑体" w:cs="仿宋" w:hint="eastAsia"/>
          <w:sz w:val="36"/>
          <w:szCs w:val="36"/>
        </w:rPr>
        <w:t>次</w:t>
      </w:r>
      <w:r w:rsidRPr="00C85F8C">
        <w:rPr>
          <w:rFonts w:ascii="黑体" w:eastAsia="黑体" w:hAnsi="黑体" w:cs="仿宋" w:hint="eastAsia"/>
          <w:sz w:val="36"/>
          <w:szCs w:val="36"/>
        </w:rPr>
        <w:t>询价</w:t>
      </w:r>
    </w:p>
    <w:p w:rsidR="008F06DA" w:rsidRPr="008F06DA" w:rsidRDefault="00F45F39" w:rsidP="008F06DA">
      <w:pPr>
        <w:pStyle w:val="a3"/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项目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采购供货周期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173400" w:rsidRPr="008F06DA" w:rsidRDefault="00F45F39" w:rsidP="004B1E51">
      <w:pPr>
        <w:pStyle w:val="a3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 w:rsidRPr="008F06D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合同签订后，根据医院需求安装；在接到院方安装需求数量及位置后，15 个工作日日内供货、安装。 </w:t>
      </w:r>
    </w:p>
    <w:p w:rsidR="00173400" w:rsidRDefault="00F45F39">
      <w:p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二、防蚊虫纱窗（网）规格参数和数量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1、外观尺寸及防蚊虫纱窗（网）固定在开启外窗内侧，采用自攻螺丝加透明结构胶固定（一扇蚊虫纱窗（网）不得少于 8 个自攻螺丝），上下推式，分固定扇+金刚纱网和上下推拉扇+金刚纱网; 固定扇尺寸大小根据现场开启扇确定, 上下推拉扇高度约 40mm。外框、内框材质为铝合金型材，粉末喷涂铝合金，铝合金厚度≧0.95mm（供货前提供检测报告）,外框规格（固定扇：根据现场幕墙窗尺寸大小制作）≧26*15mm，内框规格≧12*27mm，尺寸大小与外框相匹配，方便上下推拉；内、外框颜色与幕墙窗颜色一致；纱网材质为 304 不锈钢金刚网，14*14 目，0.6mm，采用电泳漆。金刚网与内框采用自攻螺丝固定，加装装饰条；四角塑料角码，带孔盖。上下推拉扇中间安装不锈钢一体锁或按压把手锁，方便开启。供货前提供金刚网检测报告，报告内容需包含 304 不锈钢金刚网，14*14 目，0.6mm 等内容。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2、加工工艺、安装质量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 xml:space="preserve">（1）表面处理：应严格执行表面处理工艺要求及标准，表面喷涂颜色、厚度均匀，表面无毛刺，无明显拼接缝隙。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（2）安装质量：每扇防蚊虫纱窗（网）安装牢固，采购自攻螺丝加专用结构胶固定，不锈钢一体锁或按压把手锁安装牢固，方便开启。</w:t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备注：根据幕墙外开启窗（扇）具体面积进行安装。</w:t>
      </w:r>
    </w:p>
    <w:p w:rsidR="00173400" w:rsidRDefault="00F45F39" w:rsidP="000241B8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3、样图</w:t>
      </w:r>
      <w:r w:rsidR="000241B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</w:t>
      </w:r>
      <w:r>
        <w:rPr>
          <w:rFonts w:ascii="仿宋" w:eastAsia="仿宋" w:hAnsi="仿宋" w:cs="仿宋" w:hint="eastAsia"/>
          <w:noProof/>
          <w:color w:val="000000"/>
          <w:kern w:val="0"/>
          <w:sz w:val="32"/>
          <w:szCs w:val="32"/>
        </w:rPr>
        <w:drawing>
          <wp:inline distT="0" distB="0" distL="114300" distR="114300">
            <wp:extent cx="2943225" cy="4067175"/>
            <wp:effectExtent l="0" t="0" r="9525" b="9525"/>
            <wp:docPr id="1" name="图片 1" descr="f0958d958d1aa64a54cbf3b402f0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958d958d1aa64a54cbf3b402f02a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备注：成交人可参照大样图可深化、优化设计，出具样板图，并经采购人确认后，方可安装。</w:t>
      </w:r>
    </w:p>
    <w:p w:rsidR="00173400" w:rsidRPr="000241B8" w:rsidRDefault="00F45F39" w:rsidP="000241B8">
      <w:pPr>
        <w:numPr>
          <w:ilvl w:val="0"/>
          <w:numId w:val="2"/>
        </w:num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  <w:r w:rsidR="000241B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</w:t>
      </w:r>
      <w:r w:rsidRPr="000241B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项目地址在住院部3楼手术室和高压氧舱，总体窗纱面积约为75</w:t>
      </w:r>
      <w:r w:rsidRPr="000241B8">
        <w:rPr>
          <w:rFonts w:ascii="宋体" w:hAnsi="宋体" w:cs="宋体" w:hint="eastAsia"/>
          <w:color w:val="000000"/>
          <w:kern w:val="0"/>
          <w:sz w:val="32"/>
          <w:szCs w:val="32"/>
        </w:rPr>
        <w:t>㎡。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1、具有工商行政管理部门颁发营业执照的独立法人资</w:t>
      </w: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格，能够立承组民事责任能力的生产厂家、代理商或经销商；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173400" w:rsidRDefault="00F45F39">
      <w:pPr>
        <w:widowControl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四、报价要求 </w:t>
      </w:r>
    </w:p>
    <w:p w:rsidR="00173400" w:rsidRPr="008F06DA" w:rsidRDefault="00F45F39">
      <w:pPr>
        <w:widowControl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投标报价按综合单价（元/㎡）*约75 ㎡总价报价（按实结算</w:t>
      </w:r>
      <w:bookmarkStart w:id="0" w:name="_GoBack"/>
      <w:bookmarkEnd w:id="0"/>
      <w:r w:rsidRPr="008F06DA">
        <w:rPr>
          <w:rFonts w:ascii="仿宋" w:eastAsia="仿宋" w:hAnsi="仿宋" w:cs="仿宋" w:hint="eastAsia"/>
          <w:bCs/>
          <w:sz w:val="32"/>
          <w:szCs w:val="32"/>
        </w:rPr>
        <w:t>），控制价100元/</w:t>
      </w:r>
      <w:r w:rsidRPr="008F06DA">
        <w:rPr>
          <w:rFonts w:ascii="仿宋" w:eastAsia="仿宋" w:hAnsi="仿宋" w:cs="宋体" w:hint="eastAsia"/>
          <w:bCs/>
          <w:sz w:val="32"/>
          <w:szCs w:val="32"/>
        </w:rPr>
        <w:t>㎡，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报价包含包装费、运输费、安装费及辅材费、安装工具费、卸货费、安全措施费、税金等所有费用。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  <w:r w:rsidR="000241B8">
        <w:rPr>
          <w:rFonts w:ascii="仿宋" w:eastAsia="仿宋" w:hAnsi="仿宋" w:cs="仿宋" w:hint="eastAsia"/>
          <w:b/>
          <w:sz w:val="32"/>
          <w:szCs w:val="32"/>
        </w:rPr>
        <w:t>：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验收合格后，一次性付清合同价款。</w:t>
      </w:r>
    </w:p>
    <w:p w:rsidR="00C85F8C" w:rsidRPr="008F06DA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六、文件提交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C85F8C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 w:hint="eastAsia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2025年</w:t>
      </w:r>
      <w:r w:rsidR="00AD6ED8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6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月</w:t>
      </w:r>
      <w:r w:rsidR="000241B8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16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日16时00分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 xml:space="preserve">； 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cr/>
        <w:t>2、地点：报价文件加盖公章密封，投标人应在投标文件提交截止时间前到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桐城市人民医院(新院区)门诊楼（2层），行政办公区综合采购办公室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</w:p>
    <w:p w:rsidR="000241B8" w:rsidRPr="008F06DA" w:rsidRDefault="000241B8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0241B8">
        <w:rPr>
          <w:rFonts w:ascii="仿宋" w:eastAsia="仿宋" w:hAnsi="仿宋" w:cs="仿宋" w:hint="eastAsia"/>
          <w:bCs/>
          <w:sz w:val="32"/>
          <w:szCs w:val="32"/>
        </w:rPr>
        <w:t>若本次询价仍不足三家，将转为竞争性谈判或其他方法确定供应商；</w:t>
      </w:r>
    </w:p>
    <w:p w:rsidR="00C85F8C" w:rsidRDefault="008F06DA" w:rsidP="00C85F8C">
      <w:pPr>
        <w:pStyle w:val="a3"/>
        <w:adjustRightInd w:val="0"/>
        <w:snapToGrid w:val="0"/>
        <w:spacing w:line="360" w:lineRule="auto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sz w:val="32"/>
          <w:szCs w:val="32"/>
        </w:rPr>
        <w:t>七</w:t>
      </w:r>
      <w:r w:rsidR="00C85F8C" w:rsidRPr="008F06DA">
        <w:rPr>
          <w:rFonts w:ascii="仿宋" w:eastAsia="仿宋" w:hAnsi="仿宋" w:cs="仿宋" w:hint="eastAsia"/>
          <w:b/>
          <w:sz w:val="32"/>
          <w:szCs w:val="32"/>
        </w:rPr>
        <w:t>、联系方式：</w:t>
      </w:r>
      <w:r w:rsidR="00C85F8C" w:rsidRPr="00A44631">
        <w:rPr>
          <w:rFonts w:ascii="仿宋" w:eastAsia="仿宋" w:hAnsi="仿宋" w:cs="仿宋" w:hint="eastAsia"/>
          <w:b/>
          <w:sz w:val="28"/>
          <w:szCs w:val="28"/>
        </w:rPr>
        <w:cr/>
      </w:r>
      <w:r w:rsidR="00C85F8C" w:rsidRPr="008F06DA">
        <w:rPr>
          <w:rFonts w:ascii="仿宋" w:eastAsia="仿宋" w:hAnsi="仿宋" w:cs="仿宋" w:hint="eastAsia"/>
          <w:sz w:val="32"/>
          <w:szCs w:val="32"/>
        </w:rPr>
        <w:t xml:space="preserve">桐城市人民医院综合采购办：0556-6197331 </w:t>
      </w:r>
      <w:r w:rsidR="00C85F8C" w:rsidRPr="008F06DA">
        <w:rPr>
          <w:rFonts w:ascii="仿宋" w:eastAsia="仿宋" w:hAnsi="仿宋" w:cs="仿宋" w:hint="eastAsia"/>
          <w:sz w:val="32"/>
          <w:szCs w:val="32"/>
        </w:rPr>
        <w:cr/>
        <w:t>项目联系人许先生：</w:t>
      </w:r>
      <w:r w:rsidR="00C85F8C" w:rsidRPr="008F06DA">
        <w:rPr>
          <w:rFonts w:ascii="仿宋" w:eastAsia="仿宋" w:hAnsi="仿宋" w:cs="仿宋"/>
          <w:sz w:val="32"/>
          <w:szCs w:val="32"/>
        </w:rPr>
        <w:t>13645547218</w:t>
      </w:r>
    </w:p>
    <w:p w:rsidR="00173400" w:rsidRPr="00DB3725" w:rsidRDefault="00F45F39" w:rsidP="00DB3725">
      <w:pPr>
        <w:ind w:firstLineChars="1300" w:firstLine="468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安徽省桐城市人民医院</w:t>
      </w:r>
      <w:r>
        <w:rPr>
          <w:rFonts w:ascii="仿宋" w:eastAsia="仿宋" w:hAnsi="仿宋" w:cs="仿宋" w:hint="eastAsia"/>
          <w:sz w:val="36"/>
          <w:szCs w:val="36"/>
        </w:rPr>
        <w:cr/>
        <w:t xml:space="preserve">                             2025年</w:t>
      </w:r>
      <w:r w:rsidR="00AD6ED8">
        <w:rPr>
          <w:rFonts w:ascii="仿宋" w:eastAsia="仿宋" w:hAnsi="仿宋" w:cs="仿宋" w:hint="eastAsia"/>
          <w:sz w:val="36"/>
          <w:szCs w:val="36"/>
        </w:rPr>
        <w:t>6</w:t>
      </w:r>
      <w:r>
        <w:rPr>
          <w:rFonts w:ascii="仿宋" w:eastAsia="仿宋" w:hAnsi="仿宋" w:cs="仿宋" w:hint="eastAsia"/>
          <w:sz w:val="36"/>
          <w:szCs w:val="36"/>
        </w:rPr>
        <w:t>月</w:t>
      </w:r>
      <w:r w:rsidR="000241B8">
        <w:rPr>
          <w:rFonts w:ascii="仿宋" w:eastAsia="仿宋" w:hAnsi="仿宋" w:cs="仿宋" w:hint="eastAsia"/>
          <w:sz w:val="36"/>
          <w:szCs w:val="36"/>
        </w:rPr>
        <w:t>10</w:t>
      </w:r>
      <w:r>
        <w:rPr>
          <w:rFonts w:ascii="仿宋" w:eastAsia="仿宋" w:hAnsi="仿宋" w:cs="仿宋" w:hint="eastAsia"/>
          <w:sz w:val="36"/>
          <w:szCs w:val="36"/>
        </w:rPr>
        <w:t>日</w:t>
      </w:r>
    </w:p>
    <w:sectPr w:rsidR="00173400" w:rsidRPr="00DB3725" w:rsidSect="00173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43" w:rsidRDefault="00E32B43" w:rsidP="00C85F8C">
      <w:r>
        <w:separator/>
      </w:r>
    </w:p>
  </w:endnote>
  <w:endnote w:type="continuationSeparator" w:id="0">
    <w:p w:rsidR="00E32B43" w:rsidRDefault="00E32B43" w:rsidP="00C8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43" w:rsidRDefault="00E32B43" w:rsidP="00C85F8C">
      <w:r>
        <w:separator/>
      </w:r>
    </w:p>
  </w:footnote>
  <w:footnote w:type="continuationSeparator" w:id="0">
    <w:p w:rsidR="00E32B43" w:rsidRDefault="00E32B43" w:rsidP="00C85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E1448B"/>
    <w:multiLevelType w:val="singleLevel"/>
    <w:tmpl w:val="4CE1448B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173400"/>
    <w:rsid w:val="000241B8"/>
    <w:rsid w:val="00150106"/>
    <w:rsid w:val="00173400"/>
    <w:rsid w:val="001C7476"/>
    <w:rsid w:val="00215789"/>
    <w:rsid w:val="004B1E51"/>
    <w:rsid w:val="008E1655"/>
    <w:rsid w:val="008F06DA"/>
    <w:rsid w:val="00AD6ED8"/>
    <w:rsid w:val="00C85F8C"/>
    <w:rsid w:val="00DB3725"/>
    <w:rsid w:val="00E32B43"/>
    <w:rsid w:val="00ED22F5"/>
    <w:rsid w:val="00F45F39"/>
    <w:rsid w:val="13360973"/>
    <w:rsid w:val="275879AF"/>
    <w:rsid w:val="3022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0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173400"/>
    <w:rPr>
      <w:rFonts w:ascii="宋体" w:hAnsi="Courier New" w:cs="Courier New"/>
      <w:szCs w:val="21"/>
    </w:rPr>
  </w:style>
  <w:style w:type="paragraph" w:styleId="a4">
    <w:name w:val="List Paragraph"/>
    <w:basedOn w:val="a"/>
    <w:uiPriority w:val="99"/>
    <w:unhideWhenUsed/>
    <w:qFormat/>
    <w:rsid w:val="00173400"/>
    <w:pPr>
      <w:ind w:firstLineChars="200" w:firstLine="420"/>
    </w:pPr>
  </w:style>
  <w:style w:type="paragraph" w:styleId="a5">
    <w:name w:val="header"/>
    <w:basedOn w:val="a"/>
    <w:link w:val="Char"/>
    <w:rsid w:val="00C85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85F8C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C85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85F8C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Char1"/>
    <w:rsid w:val="00C85F8C"/>
    <w:rPr>
      <w:sz w:val="18"/>
      <w:szCs w:val="18"/>
    </w:rPr>
  </w:style>
  <w:style w:type="character" w:customStyle="1" w:styleId="Char1">
    <w:name w:val="批注框文本 Char"/>
    <w:basedOn w:val="a0"/>
    <w:link w:val="a7"/>
    <w:rsid w:val="00C85F8C"/>
    <w:rPr>
      <w:rFonts w:ascii="Calibri" w:hAnsi="Calibri"/>
      <w:kern w:val="2"/>
      <w:sz w:val="18"/>
      <w:szCs w:val="18"/>
    </w:rPr>
  </w:style>
  <w:style w:type="paragraph" w:styleId="a8">
    <w:name w:val="Body Text Indent"/>
    <w:basedOn w:val="a"/>
    <w:link w:val="Char2"/>
    <w:rsid w:val="00C85F8C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rsid w:val="00C85F8C"/>
    <w:rPr>
      <w:rFonts w:ascii="Calibri" w:hAnsi="Calibri"/>
      <w:kern w:val="2"/>
      <w:sz w:val="21"/>
      <w:szCs w:val="24"/>
    </w:rPr>
  </w:style>
  <w:style w:type="paragraph" w:styleId="2">
    <w:name w:val="Body Text First Indent 2"/>
    <w:basedOn w:val="a8"/>
    <w:link w:val="2Char"/>
    <w:uiPriority w:val="99"/>
    <w:unhideWhenUsed/>
    <w:qFormat/>
    <w:rsid w:val="00C85F8C"/>
    <w:pPr>
      <w:ind w:firstLineChars="200" w:firstLine="420"/>
    </w:pPr>
    <w:rPr>
      <w:szCs w:val="22"/>
      <w:lang w:val="zh-CN"/>
    </w:rPr>
  </w:style>
  <w:style w:type="character" w:customStyle="1" w:styleId="2Char">
    <w:name w:val="正文首行缩进 2 Char"/>
    <w:basedOn w:val="Char2"/>
    <w:link w:val="2"/>
    <w:uiPriority w:val="99"/>
    <w:rsid w:val="00C85F8C"/>
    <w:rPr>
      <w:szCs w:val="22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xtzj</cp:lastModifiedBy>
  <cp:revision>7</cp:revision>
  <dcterms:created xsi:type="dcterms:W3CDTF">2025-05-23T06:40:00Z</dcterms:created>
  <dcterms:modified xsi:type="dcterms:W3CDTF">2025-06-10T00:12:00Z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eyJoZGlkIjoiMjhmZDQwMzk5MWM3OTVmNTQwZGE4OWQwMzg2MGVhN2QifQ==</vt:lpwstr>
  </property>
  <property fmtid="{D5CDD505-2E9C-101B-9397-08002B2CF9AE}" pid="4" name="ICV">
    <vt:lpwstr>4D8EF6E6014C4B03B70225C3D5DC04D6_12</vt:lpwstr>
  </property>
</Properties>
</file>