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204" w:rsidRDefault="00D87591">
      <w:pPr>
        <w:jc w:val="center"/>
        <w:rPr>
          <w:rFonts w:ascii="黑体" w:eastAsia="黑体" w:hAnsi="黑体"/>
          <w:b/>
          <w:bCs/>
          <w:sz w:val="44"/>
          <w:szCs w:val="44"/>
        </w:rPr>
      </w:pPr>
      <w:r>
        <w:rPr>
          <w:rFonts w:ascii="黑体" w:eastAsia="黑体" w:hAnsi="黑体" w:hint="eastAsia"/>
          <w:b/>
          <w:bCs/>
          <w:sz w:val="44"/>
          <w:szCs w:val="44"/>
        </w:rPr>
        <w:t>投标须知</w:t>
      </w:r>
      <w:r w:rsidR="00A5493F" w:rsidRPr="00A5493F">
        <w:rPr>
          <w:rFonts w:ascii="黑体" w:eastAsia="黑体" w:hAnsi="黑体" w:hint="eastAsia"/>
          <w:b/>
          <w:bCs/>
          <w:sz w:val="44"/>
          <w:szCs w:val="44"/>
        </w:rPr>
        <w:t>（</w:t>
      </w:r>
      <w:r w:rsidR="00D96F7B">
        <w:rPr>
          <w:rFonts w:ascii="黑体" w:eastAsia="黑体" w:hAnsi="黑体" w:hint="eastAsia"/>
          <w:b/>
          <w:bCs/>
          <w:sz w:val="44"/>
          <w:szCs w:val="44"/>
        </w:rPr>
        <w:t>三</w:t>
      </w:r>
      <w:r w:rsidR="00A5493F" w:rsidRPr="00A5493F">
        <w:rPr>
          <w:rFonts w:ascii="黑体" w:eastAsia="黑体" w:hAnsi="黑体" w:hint="eastAsia"/>
          <w:b/>
          <w:bCs/>
          <w:sz w:val="44"/>
          <w:szCs w:val="44"/>
        </w:rPr>
        <w:t>次询价）</w:t>
      </w:r>
    </w:p>
    <w:p w:rsidR="00D44204" w:rsidRDefault="00D87591">
      <w:pPr>
        <w:pStyle w:val="aa"/>
        <w:spacing w:line="400" w:lineRule="exact"/>
        <w:rPr>
          <w:rFonts w:asciiTheme="majorEastAsia" w:eastAsiaTheme="majorEastAsia" w:hAnsiTheme="majorEastAsia" w:cstheme="majorEastAsia"/>
          <w:b/>
          <w:sz w:val="24"/>
          <w:szCs w:val="24"/>
          <w:u w:val="single"/>
        </w:rPr>
      </w:pPr>
      <w:r>
        <w:rPr>
          <w:rFonts w:asciiTheme="majorEastAsia" w:eastAsiaTheme="majorEastAsia" w:hAnsiTheme="majorEastAsia" w:cstheme="majorEastAsia" w:hint="eastAsia"/>
          <w:sz w:val="24"/>
          <w:szCs w:val="24"/>
        </w:rPr>
        <w:t>一、本次招标范围：部分医用耗材，具体招标内容见附件：</w:t>
      </w:r>
      <w:r>
        <w:rPr>
          <w:rFonts w:asciiTheme="majorEastAsia" w:eastAsiaTheme="majorEastAsia" w:hAnsiTheme="majorEastAsia" w:cstheme="majorEastAsia" w:hint="eastAsia"/>
          <w:b/>
          <w:sz w:val="24"/>
          <w:szCs w:val="24"/>
          <w:u w:val="single"/>
        </w:rPr>
        <w:t>2024桐城市人民医院医用耗材招标目录（28）。</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二、招标须知</w:t>
      </w:r>
    </w:p>
    <w:p w:rsidR="00D44204" w:rsidRDefault="00D87591">
      <w:pPr>
        <w:pStyle w:val="aa"/>
        <w:spacing w:line="400" w:lineRule="exact"/>
        <w:ind w:firstLineChars="150" w:firstLine="36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1、投标文件应至少包括以下内容（按以下顺序装订，每页加盖公章）：</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（1）投标产品报价一览表。</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（2）法定代表人身份证复印件。</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（3）营业执照副本复印件。</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（4）开户许可证复印件 。 </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（5）医疗器械经营许可证复印件。</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（6）产品质量保证协议。</w:t>
      </w:r>
    </w:p>
    <w:p w:rsidR="00D44204" w:rsidRDefault="00D87591">
      <w:pPr>
        <w:pStyle w:val="aa"/>
        <w:spacing w:line="400" w:lineRule="exact"/>
        <w:ind w:left="600" w:hangingChars="250" w:hanging="60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（7）生产企业营业执照、医疗器械生产许可证、医疗器械注册证、备案凭证等复印件。</w:t>
      </w:r>
    </w:p>
    <w:p w:rsidR="00D44204" w:rsidRDefault="00D87591">
      <w:pPr>
        <w:pStyle w:val="aa"/>
        <w:spacing w:line="400" w:lineRule="exact"/>
        <w:ind w:leftChars="50" w:left="590" w:hangingChars="200" w:hanging="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(8) 消毒产品生产企业卫生许可证、消毒剂及消毒器械的卫生许可批件、检验报告等复印件。</w:t>
      </w:r>
    </w:p>
    <w:p w:rsidR="00D44204" w:rsidRDefault="00D87591">
      <w:pPr>
        <w:pStyle w:val="aa"/>
        <w:spacing w:line="400" w:lineRule="exact"/>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hint="eastAsia"/>
          <w:sz w:val="24"/>
          <w:szCs w:val="24"/>
        </w:rPr>
        <w:t>（9）所投产品自</w:t>
      </w:r>
      <w:r>
        <w:rPr>
          <w:rFonts w:asciiTheme="majorEastAsia" w:eastAsiaTheme="majorEastAsia" w:hAnsiTheme="majorEastAsia" w:cstheme="majorEastAsia" w:hint="eastAsia"/>
          <w:color w:val="000000"/>
          <w:sz w:val="24"/>
          <w:szCs w:val="24"/>
        </w:rPr>
        <w:t>2022年1月1日以来在安徽省内不少于2家二甲或以上医院和1家三</w:t>
      </w:r>
      <w:bookmarkStart w:id="0" w:name="_GoBack"/>
      <w:bookmarkEnd w:id="0"/>
      <w:r>
        <w:rPr>
          <w:rFonts w:asciiTheme="majorEastAsia" w:eastAsiaTheme="majorEastAsia" w:hAnsiTheme="majorEastAsia" w:cstheme="majorEastAsia" w:hint="eastAsia"/>
          <w:color w:val="000000"/>
          <w:sz w:val="24"/>
          <w:szCs w:val="24"/>
        </w:rPr>
        <w:t>甲医院使用业绩证明材料,如果提供虚假证明材料，一经发现按废标处理</w:t>
      </w:r>
      <w:r>
        <w:rPr>
          <w:rFonts w:asciiTheme="majorEastAsia" w:eastAsiaTheme="majorEastAsia" w:hAnsiTheme="majorEastAsia" w:cstheme="majorEastAsia" w:hint="eastAsia"/>
          <w:b/>
          <w:color w:val="000000"/>
          <w:sz w:val="24"/>
          <w:szCs w:val="24"/>
        </w:rPr>
        <w:t>。</w:t>
      </w:r>
    </w:p>
    <w:p w:rsidR="00D44204" w:rsidRDefault="00D87591">
      <w:pPr>
        <w:pStyle w:val="aa"/>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color w:val="000000"/>
          <w:sz w:val="24"/>
          <w:szCs w:val="24"/>
        </w:rPr>
        <w:t>2、投标人应将文本文书包装后装入投标文件袋并予以密封盖骑缝章，并在投标文件袋封面注明</w:t>
      </w:r>
      <w:r>
        <w:rPr>
          <w:rFonts w:asciiTheme="majorEastAsia" w:eastAsiaTheme="majorEastAsia" w:hAnsiTheme="majorEastAsia" w:cstheme="majorEastAsia" w:hint="eastAsia"/>
          <w:b/>
          <w:sz w:val="24"/>
          <w:szCs w:val="24"/>
          <w:u w:val="single"/>
        </w:rPr>
        <w:t>2024桐城市人民医院医用耗材招标目录（28）及</w:t>
      </w:r>
      <w:r>
        <w:rPr>
          <w:rFonts w:asciiTheme="majorEastAsia" w:eastAsiaTheme="majorEastAsia" w:hAnsiTheme="majorEastAsia" w:cstheme="majorEastAsia" w:hint="eastAsia"/>
          <w:color w:val="000000"/>
          <w:sz w:val="24"/>
          <w:szCs w:val="24"/>
        </w:rPr>
        <w:t>投标单位和联系方式（公司固定电话和联系人手机号码）以及所投产品目录序号</w:t>
      </w:r>
      <w:r>
        <w:rPr>
          <w:rFonts w:asciiTheme="majorEastAsia" w:eastAsiaTheme="majorEastAsia" w:hAnsiTheme="majorEastAsia" w:cstheme="majorEastAsia" w:hint="eastAsia"/>
          <w:sz w:val="24"/>
          <w:szCs w:val="24"/>
        </w:rPr>
        <w:t>；若未注明</w:t>
      </w:r>
      <w:r>
        <w:rPr>
          <w:rFonts w:asciiTheme="majorEastAsia" w:eastAsiaTheme="majorEastAsia" w:hAnsiTheme="majorEastAsia" w:cstheme="majorEastAsia" w:hint="eastAsia"/>
          <w:b/>
          <w:sz w:val="24"/>
          <w:szCs w:val="24"/>
          <w:u w:val="single"/>
        </w:rPr>
        <w:t>2024桐城市人民医院医用耗材招标目录（28）</w:t>
      </w:r>
      <w:r>
        <w:rPr>
          <w:rFonts w:asciiTheme="majorEastAsia" w:eastAsiaTheme="majorEastAsia" w:hAnsiTheme="majorEastAsia" w:cstheme="majorEastAsia" w:hint="eastAsia"/>
          <w:sz w:val="24"/>
          <w:szCs w:val="24"/>
        </w:rPr>
        <w:t>导致标书无法参标，责任由投标人自负。备注要求提供样品的必须提供样品，并单独包装好贴好标签（投标公司名称和所投产品目录编号）。</w:t>
      </w:r>
    </w:p>
    <w:p w:rsidR="00D44204" w:rsidRDefault="00D87591">
      <w:pPr>
        <w:pStyle w:val="aa"/>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3、投标公司应对所投标产品的证照合法性进行自查，查验内容为经营范围、生产企业名称、生产地址、产品名称、规格型号、产品标准、产品性能结构及组成、产品适用范围等，是否与《医疗器械注册证》及其附件的规定相一致，注册证等是否在有效期内。</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　 4、报价方法</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（1）投标单位应按照医用耗材招标品种目录格式、编码顺序填写，未投品种可空出不填，单价应填入相应的表格。不得随意改变投标附表的格式及顺序，自行变更，导致数据不能录入，无法参标责任自负。</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（2）同品种，各规格型号的产品，原则上报价一致，若报价确实差别较大，请自行以附件形式说明。</w:t>
      </w:r>
    </w:p>
    <w:p w:rsidR="00D44204" w:rsidRDefault="00D87591">
      <w:pPr>
        <w:spacing w:after="0" w:line="400" w:lineRule="exact"/>
        <w:rPr>
          <w:rFonts w:asciiTheme="majorEastAsia" w:eastAsiaTheme="majorEastAsia" w:hAnsiTheme="majorEastAsia" w:cstheme="majorEastAsia"/>
          <w:b/>
          <w:sz w:val="24"/>
          <w:szCs w:val="24"/>
        </w:rPr>
      </w:pPr>
      <w:r>
        <w:rPr>
          <w:rFonts w:asciiTheme="majorEastAsia" w:eastAsiaTheme="majorEastAsia" w:hAnsiTheme="majorEastAsia" w:cstheme="majorEastAsia" w:hint="eastAsia"/>
          <w:b/>
          <w:sz w:val="24"/>
          <w:szCs w:val="24"/>
        </w:rPr>
        <w:t xml:space="preserve"> (3)、为最大程度减少产品误报率，本次招标提供我院目前在用耗材品牌、规格型号，供各投标人参考，但备注有具体品牌要求的除外。</w:t>
      </w:r>
    </w:p>
    <w:p w:rsidR="00D44204" w:rsidRDefault="00D87591">
      <w:pPr>
        <w:spacing w:after="0" w:line="400" w:lineRule="exact"/>
        <w:rPr>
          <w:rFonts w:asciiTheme="majorEastAsia" w:eastAsiaTheme="majorEastAsia" w:hAnsiTheme="majorEastAsia" w:cstheme="majorEastAsia"/>
          <w:bCs/>
          <w:sz w:val="24"/>
          <w:szCs w:val="24"/>
        </w:rPr>
      </w:pPr>
      <w:r>
        <w:rPr>
          <w:rFonts w:asciiTheme="majorEastAsia" w:eastAsiaTheme="majorEastAsia" w:hAnsiTheme="majorEastAsia" w:cstheme="majorEastAsia" w:hint="eastAsia"/>
          <w:b/>
          <w:sz w:val="24"/>
          <w:szCs w:val="24"/>
        </w:rPr>
        <w:lastRenderedPageBreak/>
        <w:t>（4）</w:t>
      </w:r>
      <w:r>
        <w:rPr>
          <w:rFonts w:asciiTheme="majorEastAsia" w:eastAsiaTheme="majorEastAsia" w:hAnsiTheme="majorEastAsia" w:cstheme="majorEastAsia" w:hint="eastAsia"/>
          <w:bCs/>
          <w:sz w:val="24"/>
          <w:szCs w:val="24"/>
        </w:rPr>
        <w:t>为鼓励不同品牌的充分竞争，投标人可提供满足招标文件要求的不同品牌产品，但产品的规格应不低于招标文件提供的规格要求</w:t>
      </w:r>
      <w:r>
        <w:rPr>
          <w:rFonts w:asciiTheme="majorEastAsia" w:eastAsiaTheme="majorEastAsia" w:hAnsiTheme="majorEastAsia" w:cstheme="majorEastAsia" w:hint="eastAsia"/>
          <w:b/>
          <w:bCs/>
          <w:sz w:val="24"/>
          <w:szCs w:val="24"/>
        </w:rPr>
        <w:t>（即在用品牌为进口品牌的，原则上投标品牌必须为进口品牌，在医院提出异议时，投标人必须提供省内三级医院用户不少于3家证明）</w:t>
      </w:r>
      <w:r>
        <w:rPr>
          <w:rFonts w:asciiTheme="majorEastAsia" w:eastAsiaTheme="majorEastAsia" w:hAnsiTheme="majorEastAsia" w:cstheme="majorEastAsia" w:hint="eastAsia"/>
          <w:bCs/>
          <w:sz w:val="24"/>
          <w:szCs w:val="24"/>
        </w:rPr>
        <w:t>。</w:t>
      </w:r>
    </w:p>
    <w:p w:rsidR="00D44204" w:rsidRDefault="00D87591">
      <w:pPr>
        <w:spacing w:after="0" w:line="400" w:lineRule="exact"/>
        <w:ind w:firstLineChars="200" w:firstLine="480"/>
        <w:rPr>
          <w:rFonts w:asciiTheme="majorEastAsia" w:eastAsiaTheme="majorEastAsia" w:hAnsiTheme="majorEastAsia" w:cstheme="majorEastAsia"/>
          <w:bCs/>
          <w:sz w:val="24"/>
          <w:szCs w:val="24"/>
        </w:rPr>
      </w:pPr>
      <w:r>
        <w:rPr>
          <w:rFonts w:asciiTheme="majorEastAsia" w:eastAsiaTheme="majorEastAsia" w:hAnsiTheme="majorEastAsia" w:cstheme="majorEastAsia" w:hint="eastAsia"/>
          <w:bCs/>
          <w:sz w:val="24"/>
          <w:szCs w:val="24"/>
        </w:rPr>
        <w:t>5、招标目录情况说明</w:t>
      </w:r>
    </w:p>
    <w:p w:rsidR="00D44204" w:rsidRDefault="00D87591">
      <w:pPr>
        <w:spacing w:after="0"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本次</w:t>
      </w:r>
      <w:r>
        <w:rPr>
          <w:rFonts w:asciiTheme="majorEastAsia" w:eastAsiaTheme="majorEastAsia" w:hAnsiTheme="majorEastAsia" w:cstheme="majorEastAsia" w:hint="eastAsia"/>
          <w:sz w:val="24"/>
          <w:szCs w:val="24"/>
          <w:u w:val="single"/>
        </w:rPr>
        <w:t>2024桐城市人民医院医用耗材招标目录(28)</w:t>
      </w:r>
      <w:r>
        <w:rPr>
          <w:rFonts w:asciiTheme="majorEastAsia" w:eastAsiaTheme="majorEastAsia" w:hAnsiTheme="majorEastAsia" w:cstheme="majorEastAsia" w:hint="eastAsia"/>
          <w:sz w:val="24"/>
          <w:szCs w:val="24"/>
        </w:rPr>
        <w:t xml:space="preserve"> 全部</w:t>
      </w:r>
      <w:r>
        <w:rPr>
          <w:rFonts w:asciiTheme="majorEastAsia" w:eastAsiaTheme="majorEastAsia" w:hAnsiTheme="majorEastAsia" w:cstheme="majorEastAsia" w:hint="eastAsia"/>
          <w:b/>
          <w:sz w:val="24"/>
          <w:szCs w:val="24"/>
        </w:rPr>
        <w:t>单项评标</w:t>
      </w:r>
      <w:r>
        <w:rPr>
          <w:rFonts w:asciiTheme="majorEastAsia" w:eastAsiaTheme="majorEastAsia" w:hAnsiTheme="majorEastAsia" w:cstheme="majorEastAsia" w:hint="eastAsia"/>
          <w:sz w:val="24"/>
          <w:szCs w:val="24"/>
        </w:rPr>
        <w:t>。</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　　6、商务条款：</w:t>
      </w:r>
    </w:p>
    <w:p w:rsidR="00D44204" w:rsidRDefault="00D87591">
      <w:pPr>
        <w:pStyle w:val="aa"/>
        <w:spacing w:line="400" w:lineRule="exact"/>
        <w:ind w:firstLineChars="100" w:firstLine="24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投标单位应根据自身的供货能力及产品授权范围保证所提供的耗材有合法的进货渠道、能够正常组织货源，凡目录中所列品种一旦填上报价，即表示投标单位有能力按照投标方的时效、数量要求提供产品，并保证实际提供的产品与所投目录中产品的品名、规格、单位、厂家完全相同，经营单位不得将包装涂改、包装不合格产品发放到采购方。</w:t>
      </w:r>
    </w:p>
    <w:p w:rsidR="00D44204" w:rsidRDefault="00D87591">
      <w:pPr>
        <w:pStyle w:val="aa"/>
        <w:spacing w:line="400" w:lineRule="exact"/>
        <w:ind w:firstLine="57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（2）签订供货合同后，对无法按中标协议价供货的投标公司，取消3年内在我院投标资格。</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　　（3）投标方应保证协议期间品种齐全、货源正常，并保证供货及时性。</w:t>
      </w:r>
    </w:p>
    <w:p w:rsidR="00D44204" w:rsidRDefault="00D87591">
      <w:pPr>
        <w:pStyle w:val="aa"/>
        <w:spacing w:line="400" w:lineRule="exact"/>
        <w:ind w:firstLine="57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（4）本次招标评标后，</w:t>
      </w:r>
      <w:r>
        <w:rPr>
          <w:rFonts w:asciiTheme="majorEastAsia" w:eastAsiaTheme="majorEastAsia" w:hAnsiTheme="majorEastAsia" w:cstheme="majorEastAsia" w:hint="eastAsia"/>
          <w:b/>
          <w:sz w:val="24"/>
          <w:szCs w:val="24"/>
        </w:rPr>
        <w:t>中标产品试用2个月（或试用3至5例）</w:t>
      </w:r>
      <w:r>
        <w:rPr>
          <w:rFonts w:asciiTheme="majorEastAsia" w:eastAsiaTheme="majorEastAsia" w:hAnsiTheme="majorEastAsia" w:cstheme="majorEastAsia" w:hint="eastAsia"/>
          <w:sz w:val="24"/>
          <w:szCs w:val="24"/>
        </w:rPr>
        <w:t>，对试用不合格的产品无条件退货；经试用合格，中标单位应按院方通知时间内签订采购协议。</w:t>
      </w:r>
      <w:r>
        <w:rPr>
          <w:rFonts w:asciiTheme="majorEastAsia" w:eastAsiaTheme="majorEastAsia" w:hAnsiTheme="majorEastAsia" w:cstheme="majorEastAsia" w:hint="eastAsia"/>
          <w:b/>
          <w:sz w:val="24"/>
          <w:szCs w:val="24"/>
          <w:u w:val="single"/>
        </w:rPr>
        <w:t>本次招标协议期为3年。</w:t>
      </w:r>
      <w:r>
        <w:rPr>
          <w:rFonts w:asciiTheme="majorEastAsia" w:eastAsiaTheme="majorEastAsia" w:hAnsiTheme="majorEastAsia" w:cstheme="majorEastAsia" w:hint="eastAsia"/>
          <w:sz w:val="24"/>
          <w:szCs w:val="24"/>
        </w:rPr>
        <w:t>协议期间不再作价格调整，且乙方不得以任何理由单方转让中标项目，但如遇国家、省市相关政策调整按相关政策执行。</w:t>
      </w:r>
    </w:p>
    <w:p w:rsidR="00D44204" w:rsidRDefault="00D87591">
      <w:pPr>
        <w:pStyle w:val="aa"/>
        <w:spacing w:line="400" w:lineRule="exact"/>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sz w:val="24"/>
          <w:szCs w:val="24"/>
        </w:rPr>
        <w:t xml:space="preserve">　　（5）中标单位供货时，应随货配发送货清单，送货清单应有以下内容：产品名称、规格型号、单位、数量、供货价、金额、生产批号、有效期、产地、注册证号等，并盖供货单位红章。</w:t>
      </w:r>
    </w:p>
    <w:p w:rsidR="00D44204" w:rsidRDefault="00D87591">
      <w:pPr>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（6）供货单位所提供的产品的有效期应超过产品有效期的2/3效期以上，不得提供近效期或过期产品。</w:t>
      </w:r>
    </w:p>
    <w:p w:rsidR="00D44204" w:rsidRDefault="00D87591">
      <w:pPr>
        <w:spacing w:line="400" w:lineRule="exact"/>
        <w:ind w:firstLineChars="200" w:firstLine="480"/>
        <w:rPr>
          <w:rFonts w:asciiTheme="majorEastAsia" w:eastAsiaTheme="majorEastAsia" w:hAnsiTheme="majorEastAsia" w:cstheme="majorEastAsia"/>
          <w:b/>
          <w:color w:val="000000" w:themeColor="text1"/>
          <w:sz w:val="24"/>
          <w:szCs w:val="24"/>
          <w:u w:val="single"/>
        </w:rPr>
      </w:pPr>
      <w:r>
        <w:rPr>
          <w:rFonts w:asciiTheme="majorEastAsia" w:eastAsiaTheme="majorEastAsia" w:hAnsiTheme="majorEastAsia" w:cstheme="majorEastAsia" w:hint="eastAsia"/>
          <w:sz w:val="24"/>
          <w:szCs w:val="24"/>
        </w:rPr>
        <w:t>（7）</w:t>
      </w:r>
      <w:r>
        <w:rPr>
          <w:rFonts w:asciiTheme="majorEastAsia" w:eastAsiaTheme="majorEastAsia" w:hAnsiTheme="majorEastAsia" w:cstheme="majorEastAsia" w:hint="eastAsia"/>
          <w:bCs/>
          <w:sz w:val="24"/>
          <w:szCs w:val="24"/>
          <w:shd w:val="clear" w:color="auto" w:fill="FFFFFF"/>
        </w:rPr>
        <w:t>我院要求各投标人对本次招标的可单独收费的耗材必须提供安徽省医用耗材编码库中备案品规，</w:t>
      </w:r>
      <w:r>
        <w:rPr>
          <w:rFonts w:asciiTheme="majorEastAsia" w:eastAsiaTheme="majorEastAsia" w:hAnsiTheme="majorEastAsia" w:cstheme="majorEastAsia" w:hint="eastAsia"/>
          <w:b/>
          <w:color w:val="000000" w:themeColor="text1"/>
          <w:sz w:val="24"/>
          <w:szCs w:val="24"/>
          <w:u w:val="single"/>
        </w:rPr>
        <w:t>即优先选择安徽省医保报销目录品种。</w:t>
      </w:r>
    </w:p>
    <w:p w:rsidR="00D44204" w:rsidRDefault="00D87591">
      <w:pPr>
        <w:pStyle w:val="aa"/>
        <w:spacing w:line="500" w:lineRule="exact"/>
        <w:rPr>
          <w:rFonts w:asciiTheme="majorEastAsia" w:eastAsiaTheme="majorEastAsia" w:hAnsiTheme="majorEastAsia" w:cstheme="majorEastAsia"/>
          <w:b/>
          <w:sz w:val="24"/>
          <w:szCs w:val="24"/>
        </w:rPr>
      </w:pPr>
      <w:r>
        <w:rPr>
          <w:rFonts w:asciiTheme="majorEastAsia" w:eastAsiaTheme="majorEastAsia" w:hAnsiTheme="majorEastAsia" w:cstheme="majorEastAsia" w:hint="eastAsia"/>
          <w:b/>
          <w:color w:val="000000"/>
          <w:sz w:val="24"/>
          <w:szCs w:val="24"/>
        </w:rPr>
        <w:t>三、</w:t>
      </w:r>
      <w:r>
        <w:rPr>
          <w:rFonts w:asciiTheme="majorEastAsia" w:eastAsiaTheme="majorEastAsia" w:hAnsiTheme="majorEastAsia" w:cstheme="majorEastAsia" w:hint="eastAsia"/>
          <w:b/>
          <w:sz w:val="24"/>
          <w:szCs w:val="24"/>
        </w:rPr>
        <w:t>此投标须知为中标合同的有效组成部分。</w:t>
      </w:r>
    </w:p>
    <w:p w:rsidR="00D44204" w:rsidRDefault="00D87591">
      <w:pPr>
        <w:pStyle w:val="aa"/>
        <w:spacing w:line="500" w:lineRule="exact"/>
        <w:rPr>
          <w:rFonts w:ascii="仿宋" w:eastAsia="仿宋" w:hAnsi="仿宋"/>
          <w:sz w:val="24"/>
          <w:szCs w:val="24"/>
        </w:rPr>
      </w:pPr>
      <w:r>
        <w:rPr>
          <w:rFonts w:ascii="宋体" w:eastAsia="宋体" w:hAnsi="宋体" w:cs="宋体" w:hint="eastAsia"/>
          <w:b/>
          <w:bCs/>
          <w:sz w:val="24"/>
          <w:szCs w:val="24"/>
        </w:rPr>
        <w:t>四、</w:t>
      </w:r>
      <w:r>
        <w:rPr>
          <w:rFonts w:ascii="宋体" w:eastAsia="宋体" w:hAnsi="宋体" w:cs="宋体" w:hint="eastAsia"/>
          <w:bCs/>
          <w:sz w:val="24"/>
          <w:szCs w:val="24"/>
        </w:rPr>
        <w:t>报价文件加盖公章密封，于</w:t>
      </w:r>
      <w:r w:rsidR="00D96F7B">
        <w:rPr>
          <w:rFonts w:ascii="宋体" w:eastAsia="宋体" w:hAnsi="宋体" w:cs="宋体" w:hint="eastAsia"/>
          <w:b/>
          <w:bCs/>
          <w:sz w:val="24"/>
          <w:szCs w:val="24"/>
          <w:u w:val="single"/>
        </w:rPr>
        <w:t>2</w:t>
      </w:r>
      <w:r>
        <w:rPr>
          <w:rFonts w:ascii="宋体" w:eastAsia="宋体" w:hAnsi="宋体" w:cs="宋体" w:hint="eastAsia"/>
          <w:b/>
          <w:bCs/>
          <w:sz w:val="24"/>
          <w:szCs w:val="24"/>
          <w:u w:val="single"/>
        </w:rPr>
        <w:t>月</w:t>
      </w:r>
      <w:r w:rsidR="00D96F7B">
        <w:rPr>
          <w:rFonts w:ascii="宋体" w:eastAsia="宋体" w:hAnsi="宋体" w:cs="宋体" w:hint="eastAsia"/>
          <w:b/>
          <w:bCs/>
          <w:sz w:val="24"/>
          <w:szCs w:val="24"/>
          <w:u w:val="single"/>
        </w:rPr>
        <w:t>5</w:t>
      </w:r>
      <w:r>
        <w:rPr>
          <w:rFonts w:ascii="宋体" w:eastAsia="宋体" w:hAnsi="宋体" w:cs="宋体" w:hint="eastAsia"/>
          <w:b/>
          <w:bCs/>
          <w:sz w:val="24"/>
          <w:szCs w:val="24"/>
          <w:u w:val="single"/>
        </w:rPr>
        <w:t>日16：00时前送至桐城市人民医院(新院区)门诊楼行政办公区（2层）综合采购办公室</w:t>
      </w:r>
      <w:r>
        <w:rPr>
          <w:rFonts w:ascii="宋体" w:eastAsia="宋体" w:hAnsi="宋体" w:cs="宋体" w:hint="eastAsia"/>
          <w:bCs/>
          <w:sz w:val="24"/>
          <w:szCs w:val="24"/>
        </w:rPr>
        <w:t>，本着自愿原则，逾期视为放弃，不接收快递报价文件。</w:t>
      </w:r>
      <w:r w:rsidR="00D96F7B" w:rsidRPr="00D96F7B">
        <w:rPr>
          <w:rFonts w:asciiTheme="minorEastAsia" w:eastAsiaTheme="minorEastAsia" w:hAnsiTheme="minorEastAsia" w:hint="eastAsia"/>
          <w:b/>
          <w:sz w:val="24"/>
          <w:szCs w:val="24"/>
        </w:rPr>
        <w:t>若本次询价仍不足三家，将转为竞争性谈判或其他方法确定供应商；</w:t>
      </w:r>
      <w:r>
        <w:rPr>
          <w:rFonts w:ascii="宋体" w:eastAsia="宋体" w:hAnsi="宋体" w:cs="宋体" w:hint="eastAsia"/>
          <w:bCs/>
          <w:sz w:val="24"/>
          <w:szCs w:val="24"/>
        </w:rPr>
        <w:cr/>
        <w:t>联系人：     综合采购办： 电话：0556-6197331              医疗设备科： 电话：0556-6197286</w:t>
      </w:r>
    </w:p>
    <w:p w:rsidR="00D44204" w:rsidRDefault="00D87591">
      <w:pPr>
        <w:pStyle w:val="2"/>
        <w:spacing w:line="520" w:lineRule="exact"/>
        <w:jc w:val="right"/>
        <w:rPr>
          <w:rFonts w:ascii="仿宋" w:eastAsia="仿宋" w:hAnsi="仿宋"/>
          <w:b/>
          <w:bCs/>
          <w:sz w:val="28"/>
          <w:szCs w:val="28"/>
        </w:rPr>
      </w:pPr>
      <w:r>
        <w:rPr>
          <w:rFonts w:ascii="仿宋" w:eastAsia="仿宋" w:hAnsi="仿宋" w:hint="eastAsia"/>
          <w:b/>
          <w:bCs/>
          <w:sz w:val="28"/>
          <w:szCs w:val="28"/>
        </w:rPr>
        <w:t>桐城市人民医院综合采购办公室</w:t>
      </w:r>
    </w:p>
    <w:p w:rsidR="00D44204" w:rsidRDefault="00D87591">
      <w:pPr>
        <w:pStyle w:val="aa"/>
        <w:spacing w:line="500" w:lineRule="exact"/>
        <w:jc w:val="right"/>
        <w:rPr>
          <w:rFonts w:ascii="仿宋" w:eastAsia="仿宋" w:hAnsi="仿宋"/>
          <w:b/>
          <w:bCs/>
          <w:sz w:val="28"/>
          <w:szCs w:val="28"/>
        </w:rPr>
      </w:pPr>
      <w:r>
        <w:rPr>
          <w:rFonts w:ascii="仿宋" w:eastAsia="仿宋" w:hAnsi="仿宋" w:hint="eastAsia"/>
          <w:b/>
          <w:bCs/>
          <w:sz w:val="28"/>
          <w:szCs w:val="28"/>
        </w:rPr>
        <w:t xml:space="preserve"> </w:t>
      </w:r>
      <w:r>
        <w:rPr>
          <w:rFonts w:ascii="仿宋" w:eastAsia="仿宋" w:hAnsi="仿宋"/>
          <w:b/>
          <w:bCs/>
          <w:sz w:val="28"/>
          <w:szCs w:val="28"/>
        </w:rPr>
        <w:t xml:space="preserve">                                 </w:t>
      </w:r>
      <w:r>
        <w:rPr>
          <w:rFonts w:ascii="仿宋" w:eastAsia="仿宋" w:hAnsi="仿宋" w:hint="eastAsia"/>
          <w:b/>
          <w:bCs/>
          <w:sz w:val="28"/>
          <w:szCs w:val="28"/>
        </w:rPr>
        <w:t xml:space="preserve">  二0二五年一月</w:t>
      </w:r>
      <w:r w:rsidR="00D96F7B">
        <w:rPr>
          <w:rFonts w:ascii="仿宋" w:eastAsia="仿宋" w:hAnsi="仿宋" w:hint="eastAsia"/>
          <w:b/>
          <w:bCs/>
          <w:sz w:val="28"/>
          <w:szCs w:val="28"/>
        </w:rPr>
        <w:t>二十三</w:t>
      </w:r>
      <w:r>
        <w:rPr>
          <w:rFonts w:ascii="仿宋" w:eastAsia="仿宋" w:hAnsi="仿宋" w:hint="eastAsia"/>
          <w:b/>
          <w:bCs/>
          <w:sz w:val="28"/>
          <w:szCs w:val="28"/>
        </w:rPr>
        <w:t>日</w:t>
      </w:r>
    </w:p>
    <w:sectPr w:rsidR="00D44204" w:rsidSect="00D44204">
      <w:pgSz w:w="16838" w:h="11906" w:orient="landscape"/>
      <w:pgMar w:top="567" w:right="850" w:bottom="567" w:left="850" w:header="708" w:footer="709" w:gutter="0"/>
      <w:cols w:space="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5F2" w:rsidRDefault="001945F2" w:rsidP="00D44204">
      <w:pPr>
        <w:spacing w:after="0"/>
      </w:pPr>
      <w:r>
        <w:separator/>
      </w:r>
    </w:p>
  </w:endnote>
  <w:endnote w:type="continuationSeparator" w:id="0">
    <w:p w:rsidR="001945F2" w:rsidRDefault="001945F2" w:rsidP="00D4420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5F2" w:rsidRDefault="001945F2">
      <w:pPr>
        <w:spacing w:after="0"/>
      </w:pPr>
      <w:r>
        <w:separator/>
      </w:r>
    </w:p>
  </w:footnote>
  <w:footnote w:type="continuationSeparator" w:id="0">
    <w:p w:rsidR="001945F2" w:rsidRDefault="001945F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26982"/>
    <w:rsid w:val="0005104C"/>
    <w:rsid w:val="00052EB2"/>
    <w:rsid w:val="0008595F"/>
    <w:rsid w:val="000A5038"/>
    <w:rsid w:val="000A5445"/>
    <w:rsid w:val="000A60EB"/>
    <w:rsid w:val="000A7039"/>
    <w:rsid w:val="000B57F7"/>
    <w:rsid w:val="000B793B"/>
    <w:rsid w:val="001036DD"/>
    <w:rsid w:val="001129DC"/>
    <w:rsid w:val="001262D3"/>
    <w:rsid w:val="00172A27"/>
    <w:rsid w:val="001747C7"/>
    <w:rsid w:val="001945F2"/>
    <w:rsid w:val="001A37DE"/>
    <w:rsid w:val="001C14B7"/>
    <w:rsid w:val="001D0513"/>
    <w:rsid w:val="00235B06"/>
    <w:rsid w:val="002714FA"/>
    <w:rsid w:val="00283C8D"/>
    <w:rsid w:val="00285F20"/>
    <w:rsid w:val="00285F76"/>
    <w:rsid w:val="0029686F"/>
    <w:rsid w:val="002A45BC"/>
    <w:rsid w:val="002B1B73"/>
    <w:rsid w:val="002B2048"/>
    <w:rsid w:val="002C433A"/>
    <w:rsid w:val="002C7278"/>
    <w:rsid w:val="003001CD"/>
    <w:rsid w:val="0031091A"/>
    <w:rsid w:val="00323B43"/>
    <w:rsid w:val="00341738"/>
    <w:rsid w:val="003A4932"/>
    <w:rsid w:val="003D37D8"/>
    <w:rsid w:val="003E4DA2"/>
    <w:rsid w:val="003F1A91"/>
    <w:rsid w:val="00403163"/>
    <w:rsid w:val="00405E13"/>
    <w:rsid w:val="00407D91"/>
    <w:rsid w:val="004235D8"/>
    <w:rsid w:val="00426133"/>
    <w:rsid w:val="004358AB"/>
    <w:rsid w:val="00443FEE"/>
    <w:rsid w:val="004453B7"/>
    <w:rsid w:val="00481369"/>
    <w:rsid w:val="004A767C"/>
    <w:rsid w:val="004B0959"/>
    <w:rsid w:val="004B651D"/>
    <w:rsid w:val="004C1ED7"/>
    <w:rsid w:val="004C7F50"/>
    <w:rsid w:val="004D448C"/>
    <w:rsid w:val="004E087B"/>
    <w:rsid w:val="004F4584"/>
    <w:rsid w:val="00534D74"/>
    <w:rsid w:val="00580127"/>
    <w:rsid w:val="005A0338"/>
    <w:rsid w:val="005A4D54"/>
    <w:rsid w:val="005B0C9E"/>
    <w:rsid w:val="005B5D58"/>
    <w:rsid w:val="005C38A9"/>
    <w:rsid w:val="005E38DE"/>
    <w:rsid w:val="005F5598"/>
    <w:rsid w:val="00616387"/>
    <w:rsid w:val="006464B4"/>
    <w:rsid w:val="00670104"/>
    <w:rsid w:val="006862D9"/>
    <w:rsid w:val="00690221"/>
    <w:rsid w:val="006938A3"/>
    <w:rsid w:val="006C3495"/>
    <w:rsid w:val="00720D26"/>
    <w:rsid w:val="007369F7"/>
    <w:rsid w:val="00740169"/>
    <w:rsid w:val="00805F93"/>
    <w:rsid w:val="00812DBB"/>
    <w:rsid w:val="00834CED"/>
    <w:rsid w:val="0085061A"/>
    <w:rsid w:val="0087559C"/>
    <w:rsid w:val="008A5EBC"/>
    <w:rsid w:val="008B7726"/>
    <w:rsid w:val="008C64CC"/>
    <w:rsid w:val="008E48CA"/>
    <w:rsid w:val="00904F8C"/>
    <w:rsid w:val="00941632"/>
    <w:rsid w:val="00945654"/>
    <w:rsid w:val="00955489"/>
    <w:rsid w:val="00987307"/>
    <w:rsid w:val="009930A9"/>
    <w:rsid w:val="009B5638"/>
    <w:rsid w:val="009F30E3"/>
    <w:rsid w:val="009F4618"/>
    <w:rsid w:val="00A44783"/>
    <w:rsid w:val="00A45363"/>
    <w:rsid w:val="00A50828"/>
    <w:rsid w:val="00A5493F"/>
    <w:rsid w:val="00A7264C"/>
    <w:rsid w:val="00A7480A"/>
    <w:rsid w:val="00A933D3"/>
    <w:rsid w:val="00AA2023"/>
    <w:rsid w:val="00AC6CC4"/>
    <w:rsid w:val="00AD7BC4"/>
    <w:rsid w:val="00BA31D6"/>
    <w:rsid w:val="00BB1934"/>
    <w:rsid w:val="00BD773C"/>
    <w:rsid w:val="00BF0C54"/>
    <w:rsid w:val="00BF3DFC"/>
    <w:rsid w:val="00BF6F9D"/>
    <w:rsid w:val="00C078E5"/>
    <w:rsid w:val="00C12B29"/>
    <w:rsid w:val="00CA35F0"/>
    <w:rsid w:val="00CA540D"/>
    <w:rsid w:val="00CD5228"/>
    <w:rsid w:val="00CD6CC3"/>
    <w:rsid w:val="00CF1142"/>
    <w:rsid w:val="00CF24F4"/>
    <w:rsid w:val="00CF370D"/>
    <w:rsid w:val="00D14FAF"/>
    <w:rsid w:val="00D31D50"/>
    <w:rsid w:val="00D44204"/>
    <w:rsid w:val="00D87591"/>
    <w:rsid w:val="00D96F7B"/>
    <w:rsid w:val="00DE62DD"/>
    <w:rsid w:val="00E332AF"/>
    <w:rsid w:val="00E46713"/>
    <w:rsid w:val="00E744E9"/>
    <w:rsid w:val="00E770C9"/>
    <w:rsid w:val="00E953D1"/>
    <w:rsid w:val="00EB1CB1"/>
    <w:rsid w:val="00EB5392"/>
    <w:rsid w:val="00EC134C"/>
    <w:rsid w:val="00EC6B65"/>
    <w:rsid w:val="00EE11C1"/>
    <w:rsid w:val="00EF3930"/>
    <w:rsid w:val="00F65DB0"/>
    <w:rsid w:val="00F66240"/>
    <w:rsid w:val="00FA4181"/>
    <w:rsid w:val="00FA7F85"/>
    <w:rsid w:val="00FD3135"/>
    <w:rsid w:val="01E0649E"/>
    <w:rsid w:val="027A21A5"/>
    <w:rsid w:val="02804DF1"/>
    <w:rsid w:val="028708C1"/>
    <w:rsid w:val="02B207D2"/>
    <w:rsid w:val="03A9636D"/>
    <w:rsid w:val="03FF2BC1"/>
    <w:rsid w:val="041E22FB"/>
    <w:rsid w:val="050F2D5E"/>
    <w:rsid w:val="074F1149"/>
    <w:rsid w:val="076D6F60"/>
    <w:rsid w:val="08536A17"/>
    <w:rsid w:val="08A113E5"/>
    <w:rsid w:val="08F42F28"/>
    <w:rsid w:val="095548AD"/>
    <w:rsid w:val="097C3D4B"/>
    <w:rsid w:val="0A976296"/>
    <w:rsid w:val="0BD53BE7"/>
    <w:rsid w:val="0C7709F8"/>
    <w:rsid w:val="0D474670"/>
    <w:rsid w:val="0ED0793C"/>
    <w:rsid w:val="0F042EE4"/>
    <w:rsid w:val="0F1C01D6"/>
    <w:rsid w:val="0F8C286A"/>
    <w:rsid w:val="10063927"/>
    <w:rsid w:val="10190497"/>
    <w:rsid w:val="1090237C"/>
    <w:rsid w:val="115A396A"/>
    <w:rsid w:val="12322CE8"/>
    <w:rsid w:val="12AC38F3"/>
    <w:rsid w:val="13056826"/>
    <w:rsid w:val="13286CF2"/>
    <w:rsid w:val="136F131A"/>
    <w:rsid w:val="141650EB"/>
    <w:rsid w:val="147D20BD"/>
    <w:rsid w:val="14BE1C6B"/>
    <w:rsid w:val="14C03300"/>
    <w:rsid w:val="156F0C08"/>
    <w:rsid w:val="16893F4C"/>
    <w:rsid w:val="170B300E"/>
    <w:rsid w:val="179B7A92"/>
    <w:rsid w:val="18120608"/>
    <w:rsid w:val="184B770B"/>
    <w:rsid w:val="18C55A07"/>
    <w:rsid w:val="1AF82143"/>
    <w:rsid w:val="1B0F333A"/>
    <w:rsid w:val="1B1D6199"/>
    <w:rsid w:val="1BE158FD"/>
    <w:rsid w:val="1C2C6540"/>
    <w:rsid w:val="1C342756"/>
    <w:rsid w:val="1C3D736A"/>
    <w:rsid w:val="1C755930"/>
    <w:rsid w:val="1D6D2E22"/>
    <w:rsid w:val="1D9A47B6"/>
    <w:rsid w:val="1DD5504E"/>
    <w:rsid w:val="1DDE1225"/>
    <w:rsid w:val="1E035955"/>
    <w:rsid w:val="1E1773AB"/>
    <w:rsid w:val="1E8548A3"/>
    <w:rsid w:val="1ECF60D7"/>
    <w:rsid w:val="1EFA5374"/>
    <w:rsid w:val="1F31221E"/>
    <w:rsid w:val="1F4423BA"/>
    <w:rsid w:val="1FE664F8"/>
    <w:rsid w:val="20DA03DD"/>
    <w:rsid w:val="21975BA2"/>
    <w:rsid w:val="222501D8"/>
    <w:rsid w:val="223C4C9B"/>
    <w:rsid w:val="2330556E"/>
    <w:rsid w:val="23C86365"/>
    <w:rsid w:val="247D452D"/>
    <w:rsid w:val="25BB7663"/>
    <w:rsid w:val="25F27417"/>
    <w:rsid w:val="262F4422"/>
    <w:rsid w:val="26363BA8"/>
    <w:rsid w:val="265A4FBD"/>
    <w:rsid w:val="278C4DF7"/>
    <w:rsid w:val="2804010F"/>
    <w:rsid w:val="299E231A"/>
    <w:rsid w:val="29D3130E"/>
    <w:rsid w:val="2A3A75DF"/>
    <w:rsid w:val="2B2047E2"/>
    <w:rsid w:val="2B862A7A"/>
    <w:rsid w:val="2C962D68"/>
    <w:rsid w:val="2CCA2496"/>
    <w:rsid w:val="2DB07420"/>
    <w:rsid w:val="2DC84ECB"/>
    <w:rsid w:val="2E8D316A"/>
    <w:rsid w:val="2F931BAF"/>
    <w:rsid w:val="2FC75471"/>
    <w:rsid w:val="306066C8"/>
    <w:rsid w:val="30ED53AB"/>
    <w:rsid w:val="31264419"/>
    <w:rsid w:val="31904C4A"/>
    <w:rsid w:val="321E432F"/>
    <w:rsid w:val="32744F8E"/>
    <w:rsid w:val="327B2096"/>
    <w:rsid w:val="32FE0478"/>
    <w:rsid w:val="3302708E"/>
    <w:rsid w:val="33556356"/>
    <w:rsid w:val="335D3D5F"/>
    <w:rsid w:val="33994886"/>
    <w:rsid w:val="33FC2416"/>
    <w:rsid w:val="343E67F4"/>
    <w:rsid w:val="352358AD"/>
    <w:rsid w:val="360C1C1F"/>
    <w:rsid w:val="364B755F"/>
    <w:rsid w:val="36501F3D"/>
    <w:rsid w:val="381F6344"/>
    <w:rsid w:val="383A044D"/>
    <w:rsid w:val="38E452E6"/>
    <w:rsid w:val="398C629A"/>
    <w:rsid w:val="3A33491F"/>
    <w:rsid w:val="3A8A3C6B"/>
    <w:rsid w:val="3A8B1791"/>
    <w:rsid w:val="3B0B27AC"/>
    <w:rsid w:val="3CD4557B"/>
    <w:rsid w:val="3D74215D"/>
    <w:rsid w:val="3DB41B96"/>
    <w:rsid w:val="3E511F0A"/>
    <w:rsid w:val="3E82654D"/>
    <w:rsid w:val="3ED90BF9"/>
    <w:rsid w:val="3F4058C0"/>
    <w:rsid w:val="3F6C0012"/>
    <w:rsid w:val="3F707A36"/>
    <w:rsid w:val="3F7D5383"/>
    <w:rsid w:val="40777005"/>
    <w:rsid w:val="40FC0B8B"/>
    <w:rsid w:val="41A577E8"/>
    <w:rsid w:val="41BA3849"/>
    <w:rsid w:val="41E579D9"/>
    <w:rsid w:val="42BA2C13"/>
    <w:rsid w:val="42D914E5"/>
    <w:rsid w:val="42F500EF"/>
    <w:rsid w:val="44725335"/>
    <w:rsid w:val="452A0524"/>
    <w:rsid w:val="45837C49"/>
    <w:rsid w:val="45961716"/>
    <w:rsid w:val="45A04436"/>
    <w:rsid w:val="493C508A"/>
    <w:rsid w:val="49630E23"/>
    <w:rsid w:val="4BB64D8E"/>
    <w:rsid w:val="4C87341E"/>
    <w:rsid w:val="4C957800"/>
    <w:rsid w:val="4C9D66BE"/>
    <w:rsid w:val="4D03636A"/>
    <w:rsid w:val="4DA13B20"/>
    <w:rsid w:val="4E577CDB"/>
    <w:rsid w:val="4ED621E6"/>
    <w:rsid w:val="50884351"/>
    <w:rsid w:val="50E22E69"/>
    <w:rsid w:val="50EA2975"/>
    <w:rsid w:val="515F7D14"/>
    <w:rsid w:val="51D15F0D"/>
    <w:rsid w:val="527B23BF"/>
    <w:rsid w:val="528E0BBD"/>
    <w:rsid w:val="53DE02F8"/>
    <w:rsid w:val="53F31017"/>
    <w:rsid w:val="54064476"/>
    <w:rsid w:val="5424283B"/>
    <w:rsid w:val="547C4F8D"/>
    <w:rsid w:val="55081616"/>
    <w:rsid w:val="552A1F4B"/>
    <w:rsid w:val="57190A91"/>
    <w:rsid w:val="57470523"/>
    <w:rsid w:val="57D60097"/>
    <w:rsid w:val="57F73A99"/>
    <w:rsid w:val="58213359"/>
    <w:rsid w:val="58C73478"/>
    <w:rsid w:val="5939268C"/>
    <w:rsid w:val="5C714A69"/>
    <w:rsid w:val="5CB87D6C"/>
    <w:rsid w:val="5EB21B75"/>
    <w:rsid w:val="60091CC8"/>
    <w:rsid w:val="60107EBF"/>
    <w:rsid w:val="60D86C2E"/>
    <w:rsid w:val="61813A42"/>
    <w:rsid w:val="61AC31F3"/>
    <w:rsid w:val="61C8283A"/>
    <w:rsid w:val="61F32F79"/>
    <w:rsid w:val="627320CE"/>
    <w:rsid w:val="62C708A9"/>
    <w:rsid w:val="62DD43B4"/>
    <w:rsid w:val="63925B8D"/>
    <w:rsid w:val="63967A33"/>
    <w:rsid w:val="669058B5"/>
    <w:rsid w:val="66F96B07"/>
    <w:rsid w:val="679B09B6"/>
    <w:rsid w:val="680E5E37"/>
    <w:rsid w:val="682E37E6"/>
    <w:rsid w:val="688C1F06"/>
    <w:rsid w:val="68AD2AE4"/>
    <w:rsid w:val="6C423AF6"/>
    <w:rsid w:val="6CA3494B"/>
    <w:rsid w:val="6CA60513"/>
    <w:rsid w:val="6CD85C9B"/>
    <w:rsid w:val="6CD97FB6"/>
    <w:rsid w:val="6CE92EBF"/>
    <w:rsid w:val="6D105BBB"/>
    <w:rsid w:val="6DA02A19"/>
    <w:rsid w:val="6DB33A96"/>
    <w:rsid w:val="6F16589B"/>
    <w:rsid w:val="6F307C36"/>
    <w:rsid w:val="6FCB76E1"/>
    <w:rsid w:val="6FE50B63"/>
    <w:rsid w:val="714D3EFB"/>
    <w:rsid w:val="72C86E64"/>
    <w:rsid w:val="74305DCA"/>
    <w:rsid w:val="745E514D"/>
    <w:rsid w:val="74AE3AD6"/>
    <w:rsid w:val="74CC7E16"/>
    <w:rsid w:val="74DA2972"/>
    <w:rsid w:val="752B24C8"/>
    <w:rsid w:val="75370A6A"/>
    <w:rsid w:val="7582387F"/>
    <w:rsid w:val="76B37D80"/>
    <w:rsid w:val="785550A5"/>
    <w:rsid w:val="787C704C"/>
    <w:rsid w:val="78B421C0"/>
    <w:rsid w:val="79A2593A"/>
    <w:rsid w:val="7A385EE3"/>
    <w:rsid w:val="7A523F55"/>
    <w:rsid w:val="7C101F0A"/>
    <w:rsid w:val="7C971B58"/>
    <w:rsid w:val="7D6F401F"/>
    <w:rsid w:val="7DF26301"/>
    <w:rsid w:val="7E7278BD"/>
    <w:rsid w:val="7F6C1C9F"/>
    <w:rsid w:val="7F6D2BBD"/>
    <w:rsid w:val="7FDB3BED"/>
    <w:rsid w:val="7FF17B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204"/>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D44204"/>
    <w:pPr>
      <w:widowControl w:val="0"/>
      <w:adjustRightInd/>
      <w:snapToGrid/>
      <w:spacing w:after="0"/>
      <w:jc w:val="both"/>
    </w:pPr>
    <w:rPr>
      <w:rFonts w:ascii="宋体" w:eastAsia="宋体" w:hAnsi="Courier New" w:cs="Courier New" w:hint="eastAsia"/>
      <w:kern w:val="2"/>
      <w:sz w:val="21"/>
      <w:szCs w:val="21"/>
    </w:rPr>
  </w:style>
  <w:style w:type="paragraph" w:styleId="a4">
    <w:name w:val="Date"/>
    <w:basedOn w:val="a"/>
    <w:next w:val="a"/>
    <w:link w:val="Char0"/>
    <w:uiPriority w:val="99"/>
    <w:semiHidden/>
    <w:unhideWhenUsed/>
    <w:qFormat/>
    <w:rsid w:val="00D44204"/>
    <w:pPr>
      <w:ind w:leftChars="2500" w:left="100"/>
    </w:pPr>
  </w:style>
  <w:style w:type="paragraph" w:styleId="a5">
    <w:name w:val="footer"/>
    <w:basedOn w:val="a"/>
    <w:link w:val="Char1"/>
    <w:uiPriority w:val="99"/>
    <w:semiHidden/>
    <w:unhideWhenUsed/>
    <w:qFormat/>
    <w:rsid w:val="00D44204"/>
    <w:pPr>
      <w:tabs>
        <w:tab w:val="center" w:pos="4153"/>
        <w:tab w:val="right" w:pos="8306"/>
      </w:tabs>
    </w:pPr>
    <w:rPr>
      <w:sz w:val="18"/>
      <w:szCs w:val="18"/>
    </w:rPr>
  </w:style>
  <w:style w:type="paragraph" w:styleId="a6">
    <w:name w:val="header"/>
    <w:basedOn w:val="a"/>
    <w:link w:val="Char2"/>
    <w:uiPriority w:val="99"/>
    <w:semiHidden/>
    <w:unhideWhenUsed/>
    <w:qFormat/>
    <w:rsid w:val="00D44204"/>
    <w:pPr>
      <w:pBdr>
        <w:bottom w:val="single" w:sz="6" w:space="1" w:color="auto"/>
      </w:pBdr>
      <w:tabs>
        <w:tab w:val="center" w:pos="4153"/>
        <w:tab w:val="right" w:pos="8306"/>
      </w:tabs>
      <w:jc w:val="center"/>
    </w:pPr>
    <w:rPr>
      <w:sz w:val="18"/>
      <w:szCs w:val="18"/>
    </w:rPr>
  </w:style>
  <w:style w:type="table" w:styleId="a7">
    <w:name w:val="Table Grid"/>
    <w:basedOn w:val="a1"/>
    <w:uiPriority w:val="59"/>
    <w:qFormat/>
    <w:rsid w:val="00D442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D44204"/>
    <w:rPr>
      <w:b/>
    </w:rPr>
  </w:style>
  <w:style w:type="character" w:customStyle="1" w:styleId="Char2">
    <w:name w:val="页眉 Char"/>
    <w:basedOn w:val="a0"/>
    <w:link w:val="a6"/>
    <w:uiPriority w:val="99"/>
    <w:semiHidden/>
    <w:qFormat/>
    <w:rsid w:val="00D44204"/>
    <w:rPr>
      <w:rFonts w:ascii="Tahoma" w:hAnsi="Tahoma"/>
      <w:sz w:val="18"/>
      <w:szCs w:val="18"/>
    </w:rPr>
  </w:style>
  <w:style w:type="character" w:customStyle="1" w:styleId="Char1">
    <w:name w:val="页脚 Char"/>
    <w:basedOn w:val="a0"/>
    <w:link w:val="a5"/>
    <w:uiPriority w:val="99"/>
    <w:semiHidden/>
    <w:qFormat/>
    <w:rsid w:val="00D44204"/>
    <w:rPr>
      <w:rFonts w:ascii="Tahoma" w:hAnsi="Tahoma"/>
      <w:sz w:val="18"/>
      <w:szCs w:val="18"/>
    </w:rPr>
  </w:style>
  <w:style w:type="character" w:customStyle="1" w:styleId="Char">
    <w:name w:val="纯文本 Char"/>
    <w:basedOn w:val="a0"/>
    <w:link w:val="a3"/>
    <w:qFormat/>
    <w:rsid w:val="00D44204"/>
    <w:rPr>
      <w:rFonts w:ascii="宋体" w:eastAsia="宋体" w:hAnsi="Courier New" w:cs="Courier New"/>
      <w:kern w:val="2"/>
      <w:sz w:val="21"/>
      <w:szCs w:val="21"/>
    </w:rPr>
  </w:style>
  <w:style w:type="paragraph" w:styleId="a9">
    <w:name w:val="List Paragraph"/>
    <w:basedOn w:val="a"/>
    <w:uiPriority w:val="34"/>
    <w:qFormat/>
    <w:rsid w:val="00D44204"/>
    <w:pPr>
      <w:ind w:firstLineChars="200" w:firstLine="420"/>
    </w:pPr>
  </w:style>
  <w:style w:type="character" w:customStyle="1" w:styleId="font11">
    <w:name w:val="font11"/>
    <w:basedOn w:val="a0"/>
    <w:qFormat/>
    <w:rsid w:val="00D44204"/>
    <w:rPr>
      <w:rFonts w:ascii="宋体" w:eastAsia="宋体" w:hAnsi="宋体" w:cs="宋体" w:hint="eastAsia"/>
      <w:color w:val="000000"/>
      <w:sz w:val="18"/>
      <w:szCs w:val="18"/>
      <w:u w:val="none"/>
    </w:rPr>
  </w:style>
  <w:style w:type="character" w:customStyle="1" w:styleId="Char0">
    <w:name w:val="日期 Char"/>
    <w:basedOn w:val="a0"/>
    <w:link w:val="a4"/>
    <w:uiPriority w:val="99"/>
    <w:semiHidden/>
    <w:qFormat/>
    <w:rsid w:val="00D44204"/>
    <w:rPr>
      <w:rFonts w:ascii="Tahoma" w:eastAsia="微软雅黑" w:hAnsi="Tahoma" w:cstheme="minorBidi"/>
      <w:sz w:val="22"/>
      <w:szCs w:val="22"/>
    </w:rPr>
  </w:style>
  <w:style w:type="paragraph" w:styleId="aa">
    <w:name w:val="No Spacing"/>
    <w:uiPriority w:val="1"/>
    <w:qFormat/>
    <w:rsid w:val="00D44204"/>
    <w:pPr>
      <w:adjustRightInd w:val="0"/>
      <w:snapToGrid w:val="0"/>
    </w:pPr>
    <w:rPr>
      <w:rFonts w:ascii="Tahoma" w:eastAsia="微软雅黑" w:hAnsi="Tahoma" w:cstheme="minorBidi"/>
      <w:sz w:val="22"/>
      <w:szCs w:val="22"/>
    </w:rPr>
  </w:style>
  <w:style w:type="paragraph" w:customStyle="1" w:styleId="1">
    <w:name w:val="无间隔1"/>
    <w:qFormat/>
    <w:rsid w:val="00D44204"/>
    <w:pPr>
      <w:adjustRightInd w:val="0"/>
      <w:snapToGrid w:val="0"/>
    </w:pPr>
    <w:rPr>
      <w:rFonts w:ascii="Tahoma" w:eastAsia="微软雅黑" w:hAnsi="Tahoma" w:cs="黑体"/>
      <w:sz w:val="22"/>
      <w:szCs w:val="22"/>
    </w:rPr>
  </w:style>
  <w:style w:type="paragraph" w:customStyle="1" w:styleId="2">
    <w:name w:val="无间隔2"/>
    <w:qFormat/>
    <w:rsid w:val="00D44204"/>
    <w:pPr>
      <w:adjustRightInd w:val="0"/>
      <w:snapToGrid w:val="0"/>
    </w:pPr>
    <w:rPr>
      <w:rFonts w:ascii="Tahoma" w:eastAsia="微软雅黑" w:hAnsi="Tahoma" w:cs="黑体"/>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77</cp:revision>
  <cp:lastPrinted>2025-01-22T23:46:00Z</cp:lastPrinted>
  <dcterms:created xsi:type="dcterms:W3CDTF">2022-06-14T03:30:00Z</dcterms:created>
  <dcterms:modified xsi:type="dcterms:W3CDTF">2025-01-22T23:46:00Z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354C4D41ADA943E98E2F2519ECE275FA_12</vt:lpwstr>
  </property>
  <property fmtid="{D5CDD505-2E9C-101B-9397-08002B2CF9AE}" pid="4" name="KSOTemplateDocerSaveRecord">
    <vt:lpwstr>eyJoZGlkIjoiMTgzZTNlOTQwNDZiMDVjMWU5NTNhYTUxODFlM2EzNmIiLCJ1c2VySWQiOiI1Nzk2NTcyNTQifQ==</vt:lpwstr>
  </property>
</Properties>
</file>