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9D" w:rsidRDefault="006533A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桐城市人民医院新区项目（一期）医疗综合楼</w:t>
      </w:r>
    </w:p>
    <w:p w:rsidR="00AA2D9D" w:rsidRDefault="006533A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电热水器采购及安装项目</w:t>
      </w:r>
    </w:p>
    <w:p w:rsidR="00AA2D9D" w:rsidRDefault="006533A2">
      <w:pPr>
        <w:pStyle w:val="a3"/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采购项目名称及内容</w:t>
      </w:r>
    </w:p>
    <w:p w:rsidR="00AA2D9D" w:rsidRDefault="006533A2">
      <w:pPr>
        <w:spacing w:line="360" w:lineRule="auto"/>
        <w:ind w:leftChars="228" w:left="2439" w:hangingChars="700" w:hanging="19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1、项目名称：桐城市人民医院新区项目（一期）医疗综合楼电热水器采购及安装</w:t>
      </w:r>
    </w:p>
    <w:p w:rsidR="00AA2D9D" w:rsidRDefault="006533A2">
      <w:pPr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2、项目控制价：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电热水器：30*3100元/台=9.3万元 </w:t>
      </w:r>
    </w:p>
    <w:p w:rsidR="00AA2D9D" w:rsidRDefault="006533A2">
      <w:pPr>
        <w:pStyle w:val="8"/>
        <w:spacing w:line="360" w:lineRule="auto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3、项目内容：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电热水器（含不锈钢底座）</w:t>
      </w:r>
    </w:p>
    <w:p w:rsidR="00AA2D9D" w:rsidRDefault="006533A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二、投标人资格</w:t>
      </w:r>
    </w:p>
    <w:p w:rsidR="00AA2D9D" w:rsidRDefault="006533A2">
      <w:pPr>
        <w:pStyle w:val="8"/>
        <w:spacing w:line="360" w:lineRule="auto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1、符合《政府采购法》第二十二条要求；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2、本项目不接受联合体投标。</w:t>
      </w:r>
    </w:p>
    <w:p w:rsidR="00AA2D9D" w:rsidRDefault="006533A2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三、采购需求与说明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3077"/>
        <w:gridCol w:w="4877"/>
      </w:tblGrid>
      <w:tr w:rsidR="00AA2D9D" w:rsidTr="00651A44">
        <w:trPr>
          <w:trHeight w:val="502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0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48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说明与要求</w:t>
            </w:r>
          </w:p>
        </w:tc>
      </w:tr>
      <w:tr w:rsidR="00AA2D9D" w:rsidTr="00651A44">
        <w:trPr>
          <w:trHeight w:val="1178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付款方式</w:t>
            </w:r>
          </w:p>
        </w:tc>
        <w:tc>
          <w:tcPr>
            <w:tcW w:w="48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货物进场安装并验收合格后支付合同价款的</w:t>
            </w:r>
            <w:r w:rsidR="006D7AC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%，</w:t>
            </w:r>
            <w:r w:rsidR="006D7AC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同时，中标单位支付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合同价款的5%为质保金，质保期满后一次性无息返还。</w:t>
            </w:r>
          </w:p>
        </w:tc>
      </w:tr>
      <w:tr w:rsidR="00AA2D9D" w:rsidTr="00651A44">
        <w:trPr>
          <w:trHeight w:val="502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评标办法</w:t>
            </w:r>
          </w:p>
        </w:tc>
        <w:tc>
          <w:tcPr>
            <w:tcW w:w="4877" w:type="dxa"/>
            <w:noWrap/>
            <w:vAlign w:val="center"/>
          </w:tcPr>
          <w:p w:rsidR="00AA2D9D" w:rsidRDefault="006533A2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有效最低价法</w:t>
            </w:r>
          </w:p>
        </w:tc>
      </w:tr>
      <w:tr w:rsidR="00AA2D9D" w:rsidTr="00651A44">
        <w:trPr>
          <w:trHeight w:val="502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77" w:type="dxa"/>
            <w:noWrap/>
            <w:vAlign w:val="center"/>
          </w:tcPr>
          <w:p w:rsidR="00AA2D9D" w:rsidRDefault="006533A2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供货及安装期限</w:t>
            </w:r>
          </w:p>
        </w:tc>
        <w:tc>
          <w:tcPr>
            <w:tcW w:w="4877" w:type="dxa"/>
            <w:noWrap/>
          </w:tcPr>
          <w:p w:rsidR="00AA2D9D" w:rsidRDefault="006533A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合同签订后30个日历日内供货并安装</w:t>
            </w:r>
          </w:p>
        </w:tc>
      </w:tr>
      <w:tr w:rsidR="00AA2D9D" w:rsidTr="00651A44">
        <w:trPr>
          <w:trHeight w:val="502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77" w:type="dxa"/>
            <w:noWrap/>
          </w:tcPr>
          <w:p w:rsidR="00AA2D9D" w:rsidRDefault="006533A2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供货及安装地点</w:t>
            </w:r>
          </w:p>
        </w:tc>
        <w:tc>
          <w:tcPr>
            <w:tcW w:w="4877" w:type="dxa"/>
            <w:noWrap/>
          </w:tcPr>
          <w:p w:rsidR="00AA2D9D" w:rsidRDefault="006533A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安徽省桐城市人民医院新院区</w:t>
            </w:r>
          </w:p>
        </w:tc>
      </w:tr>
      <w:tr w:rsidR="00AA2D9D" w:rsidTr="00651A44">
        <w:trPr>
          <w:trHeight w:val="502"/>
          <w:jc w:val="center"/>
        </w:trPr>
        <w:tc>
          <w:tcPr>
            <w:tcW w:w="866" w:type="dxa"/>
            <w:noWrap/>
            <w:vAlign w:val="center"/>
          </w:tcPr>
          <w:p w:rsidR="00AA2D9D" w:rsidRDefault="006533A2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077" w:type="dxa"/>
            <w:noWrap/>
            <w:vAlign w:val="center"/>
          </w:tcPr>
          <w:p w:rsidR="00AA2D9D" w:rsidRDefault="006533A2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免费质保期</w:t>
            </w:r>
          </w:p>
        </w:tc>
        <w:tc>
          <w:tcPr>
            <w:tcW w:w="4877" w:type="dxa"/>
            <w:noWrap/>
          </w:tcPr>
          <w:p w:rsidR="00AA2D9D" w:rsidRDefault="006533A2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整机质保1年，内胆质保3年</w:t>
            </w:r>
          </w:p>
        </w:tc>
      </w:tr>
    </w:tbl>
    <w:p w:rsidR="00AA2D9D" w:rsidRDefault="006533A2">
      <w:pPr>
        <w:pStyle w:val="a3"/>
        <w:numPr>
          <w:ilvl w:val="0"/>
          <w:numId w:val="2"/>
        </w:num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采购清单</w:t>
      </w:r>
    </w:p>
    <w:tbl>
      <w:tblPr>
        <w:tblW w:w="52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0"/>
        <w:gridCol w:w="990"/>
        <w:gridCol w:w="4111"/>
        <w:gridCol w:w="993"/>
        <w:gridCol w:w="1803"/>
      </w:tblGrid>
      <w:tr w:rsidR="000F7B72" w:rsidTr="000F7B72">
        <w:trPr>
          <w:cantSplit/>
          <w:trHeight w:val="544"/>
          <w:jc w:val="center"/>
        </w:trPr>
        <w:tc>
          <w:tcPr>
            <w:tcW w:w="570" w:type="pct"/>
            <w:tcBorders>
              <w:top w:val="single" w:sz="4" w:space="0" w:color="auto"/>
            </w:tcBorders>
            <w:noWrap/>
            <w:vAlign w:val="center"/>
          </w:tcPr>
          <w:p w:rsidR="000F7B72" w:rsidRPr="00D33078" w:rsidRDefault="000F7B72" w:rsidP="008A564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货物名称</w:t>
            </w:r>
          </w:p>
        </w:tc>
        <w:tc>
          <w:tcPr>
            <w:tcW w:w="555" w:type="pct"/>
            <w:tcBorders>
              <w:top w:val="single" w:sz="4" w:space="0" w:color="auto"/>
            </w:tcBorders>
            <w:noWrap/>
            <w:vAlign w:val="center"/>
          </w:tcPr>
          <w:p w:rsidR="000F7B72" w:rsidRPr="00D33078" w:rsidRDefault="000F7B72" w:rsidP="008A564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推荐品牌</w:t>
            </w:r>
          </w:p>
        </w:tc>
        <w:tc>
          <w:tcPr>
            <w:tcW w:w="2305" w:type="pct"/>
            <w:tcBorders>
              <w:top w:val="single" w:sz="4" w:space="0" w:color="auto"/>
            </w:tcBorders>
            <w:noWrap/>
            <w:vAlign w:val="center"/>
          </w:tcPr>
          <w:p w:rsidR="000F7B72" w:rsidRPr="00D33078" w:rsidRDefault="000F7B72" w:rsidP="008A564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货物需求</w:t>
            </w:r>
          </w:p>
        </w:tc>
        <w:tc>
          <w:tcPr>
            <w:tcW w:w="557" w:type="pct"/>
            <w:tcBorders>
              <w:top w:val="single" w:sz="4" w:space="0" w:color="auto"/>
            </w:tcBorders>
            <w:noWrap/>
            <w:vAlign w:val="center"/>
          </w:tcPr>
          <w:p w:rsidR="000F7B72" w:rsidRPr="00D33078" w:rsidRDefault="000F7B72" w:rsidP="00263A4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  <w:p w:rsidR="000F7B72" w:rsidRPr="00D33078" w:rsidRDefault="000F7B72" w:rsidP="00263A4D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（台）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noWrap/>
            <w:vAlign w:val="center"/>
          </w:tcPr>
          <w:p w:rsidR="000F7B72" w:rsidRPr="00D33078" w:rsidRDefault="000F7B72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报价（元/台）</w:t>
            </w:r>
          </w:p>
        </w:tc>
      </w:tr>
      <w:tr w:rsidR="000F7B72" w:rsidTr="000F7B72">
        <w:trPr>
          <w:cantSplit/>
          <w:trHeight w:val="3547"/>
          <w:jc w:val="center"/>
        </w:trPr>
        <w:tc>
          <w:tcPr>
            <w:tcW w:w="570" w:type="pct"/>
            <w:tcBorders>
              <w:bottom w:val="single" w:sz="4" w:space="0" w:color="auto"/>
            </w:tcBorders>
            <w:noWrap/>
            <w:vAlign w:val="center"/>
          </w:tcPr>
          <w:p w:rsidR="000F7B72" w:rsidRPr="00D33078" w:rsidRDefault="000F7B72" w:rsidP="008A564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电热水器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noWrap/>
            <w:vAlign w:val="center"/>
          </w:tcPr>
          <w:p w:rsidR="000F7B72" w:rsidRPr="00D33078" w:rsidRDefault="000F7B72" w:rsidP="008A564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海尔</w:t>
            </w:r>
          </w:p>
          <w:p w:rsidR="000F7B72" w:rsidRPr="00D33078" w:rsidRDefault="000F7B72" w:rsidP="008A564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志高</w:t>
            </w:r>
          </w:p>
          <w:p w:rsidR="000F7B72" w:rsidRPr="00D33078" w:rsidRDefault="000F7B72" w:rsidP="008A564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裕特</w:t>
            </w:r>
          </w:p>
        </w:tc>
        <w:tc>
          <w:tcPr>
            <w:tcW w:w="2305" w:type="pct"/>
            <w:tcBorders>
              <w:bottom w:val="single" w:sz="4" w:space="0" w:color="auto"/>
            </w:tcBorders>
            <w:noWrap/>
            <w:vAlign w:val="center"/>
          </w:tcPr>
          <w:p w:rsidR="000F7B72" w:rsidRPr="00D33078" w:rsidRDefault="000F7B72" w:rsidP="000F7B72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产水量：70L/H</w:t>
            </w:r>
          </w:p>
          <w:p w:rsidR="000F7B72" w:rsidRPr="00D33078" w:rsidRDefault="000F7B72" w:rsidP="000F7B72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功  率：6KW</w:t>
            </w:r>
          </w:p>
          <w:p w:rsidR="000F7B72" w:rsidRPr="00D33078" w:rsidRDefault="000F7B72" w:rsidP="000F7B72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电  压：380V/50HZ</w:t>
            </w:r>
          </w:p>
          <w:p w:rsidR="000F7B72" w:rsidRPr="00D33078" w:rsidRDefault="000F7B72" w:rsidP="000F7B72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龙  头：双龙头</w:t>
            </w:r>
          </w:p>
          <w:p w:rsidR="000F7B72" w:rsidRPr="00D33078" w:rsidRDefault="000F7B72" w:rsidP="000F7B7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材  质：内胆SUS304不锈钢、外层0.4mm拉丝201不锈钢、四级过滤器标配电源线：2米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noWrap/>
            <w:vAlign w:val="center"/>
          </w:tcPr>
          <w:p w:rsidR="000F7B72" w:rsidRPr="00D33078" w:rsidRDefault="000F7B72" w:rsidP="00263A4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33078"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noWrap/>
            <w:vAlign w:val="center"/>
          </w:tcPr>
          <w:p w:rsidR="000F7B72" w:rsidRPr="00D33078" w:rsidRDefault="000F7B7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F7B72" w:rsidTr="000F7B72">
        <w:trPr>
          <w:cantSplit/>
          <w:trHeight w:val="1258"/>
          <w:jc w:val="center"/>
        </w:trPr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F7B72" w:rsidRPr="00321527" w:rsidRDefault="00163205" w:rsidP="00321527">
            <w:pPr>
              <w:rPr>
                <w:rFonts w:ascii="仿宋" w:eastAsia="仿宋" w:hAnsi="仿宋" w:cstheme="minorEastAsia"/>
                <w:sz w:val="36"/>
                <w:szCs w:val="36"/>
              </w:rPr>
            </w:pPr>
            <w:r>
              <w:rPr>
                <w:rFonts w:ascii="仿宋" w:eastAsia="仿宋" w:hAnsi="仿宋" w:cstheme="minorEastAsia" w:hint="eastAsia"/>
                <w:sz w:val="36"/>
                <w:szCs w:val="36"/>
              </w:rPr>
              <w:t>合计</w:t>
            </w:r>
          </w:p>
        </w:tc>
        <w:tc>
          <w:tcPr>
            <w:tcW w:w="442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7B72" w:rsidRPr="003E0417" w:rsidRDefault="00163205" w:rsidP="009739EA">
            <w:pPr>
              <w:rPr>
                <w:rFonts w:ascii="仿宋" w:eastAsia="仿宋" w:hAnsi="仿宋" w:cstheme="minorEastAsia"/>
                <w:sz w:val="36"/>
                <w:szCs w:val="36"/>
                <w:u w:val="single"/>
              </w:rPr>
            </w:pPr>
            <w:r w:rsidRPr="003E0417">
              <w:rPr>
                <w:rFonts w:ascii="仿宋" w:eastAsia="仿宋" w:hAnsi="仿宋" w:cstheme="minorEastAsia" w:hint="eastAsia"/>
                <w:sz w:val="36"/>
                <w:szCs w:val="36"/>
              </w:rPr>
              <w:t>大写：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           </w:t>
            </w:r>
            <w:r w:rsidR="00B83C79"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  </w:t>
            </w:r>
            <w:r w:rsidR="00B83C79" w:rsidRPr="003E0417">
              <w:rPr>
                <w:rFonts w:ascii="仿宋" w:eastAsia="仿宋" w:hAnsi="仿宋" w:cstheme="minorEastAsia" w:hint="eastAsia"/>
                <w:sz w:val="36"/>
                <w:szCs w:val="36"/>
              </w:rPr>
              <w:t>（</w:t>
            </w:r>
            <w:r w:rsidR="003E0417" w:rsidRPr="003E0417">
              <w:rPr>
                <w:rFonts w:ascii="仿宋" w:eastAsia="仿宋" w:hAnsi="仿宋" w:cs="Helvetica" w:hint="eastAsia"/>
                <w:color w:val="333333"/>
                <w:sz w:val="36"/>
                <w:szCs w:val="36"/>
                <w:shd w:val="clear" w:color="auto" w:fill="FFFFFF"/>
              </w:rPr>
              <w:t>小写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</w:rPr>
              <w:t>：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  </w:t>
            </w:r>
            <w:r w:rsidR="00B83C79"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 </w:t>
            </w:r>
            <w:r w:rsidR="00B83C79" w:rsidRPr="003E0417">
              <w:rPr>
                <w:rFonts w:ascii="仿宋" w:eastAsia="仿宋" w:hAnsi="仿宋" w:cstheme="minorEastAsia" w:hint="eastAsia"/>
                <w:sz w:val="36"/>
                <w:szCs w:val="36"/>
              </w:rPr>
              <w:t>）</w:t>
            </w:r>
            <w:r w:rsidRPr="003E0417">
              <w:rPr>
                <w:rFonts w:ascii="仿宋" w:eastAsia="仿宋" w:hAnsi="仿宋" w:cstheme="minorEastAsia" w:hint="eastAsia"/>
                <w:sz w:val="36"/>
                <w:szCs w:val="36"/>
                <w:u w:val="single"/>
              </w:rPr>
              <w:t xml:space="preserve">   </w:t>
            </w:r>
          </w:p>
        </w:tc>
      </w:tr>
    </w:tbl>
    <w:p w:rsidR="00AA2D9D" w:rsidRDefault="006533A2">
      <w:pPr>
        <w:pStyle w:val="a3"/>
        <w:numPr>
          <w:ilvl w:val="0"/>
          <w:numId w:val="2"/>
        </w:numPr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货物技术要求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1、步进式逐层加热技术，可连续提供纯开水并持续恒温冷热水分离，避免冷热水混合的“阴阳水”问题，逐层沸腾，电脑控温仅一次沸腾，避免重复加热“千沸水”现象；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2、三层保温：内层食品级304不锈钢、中层加厚聚氨酯保温层、外层加厚0.4mm拉丝201不锈钢；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3、四重防护：防漏电保护、散热保护、防烫保护、防干烧保护；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4、高纯度U型紫铜发热管，升温速度快，更耐用；</w:t>
      </w:r>
    </w:p>
    <w:p w:rsidR="00AA2D9D" w:rsidRDefault="006533A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5、微电脑控制，智能电子数显：温度显示、加热、缺水、饮用等其他功能；</w:t>
      </w:r>
    </w:p>
    <w:p w:rsidR="00AA2D9D" w:rsidRDefault="006533A2" w:rsidP="00651A4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6、资质要求：有害物质管理体系认证证书、职业健康安全管理体系认证证书、环境管理体系认证证书、质量管理体系认证证书。</w:t>
      </w:r>
    </w:p>
    <w:p w:rsidR="00AA2D9D" w:rsidRDefault="006533A2">
      <w:pPr>
        <w:numPr>
          <w:ilvl w:val="0"/>
          <w:numId w:val="2"/>
        </w:num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项目说明</w:t>
      </w:r>
    </w:p>
    <w:p w:rsidR="00AA2D9D" w:rsidRDefault="006533A2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所投产品为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年以来生产的全新产品。</w:t>
      </w:r>
    </w:p>
    <w:p w:rsidR="00AA2D9D" w:rsidRPr="00B110F3" w:rsidRDefault="006533A2" w:rsidP="00B110F3">
      <w:pPr>
        <w:numPr>
          <w:ilvl w:val="0"/>
          <w:numId w:val="3"/>
        </w:num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本项目为固定总价合同，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本产品每台报价包含安装热水器所需全部费用</w:t>
      </w:r>
      <w:r>
        <w:rPr>
          <w:rFonts w:ascii="仿宋" w:eastAsia="仿宋" w:hAnsi="仿宋" w:cs="仿宋" w:hint="eastAsia"/>
          <w:sz w:val="28"/>
          <w:szCs w:val="28"/>
        </w:rPr>
        <w:t>。包含但不限于辅材费、人工费、机械费、管理费、运输费、安装费、二次转运费、水电移位费、税费等其他一切费用，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投标人自行踏勘现场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费用自理</w:t>
      </w:r>
      <w:r>
        <w:rPr>
          <w:rFonts w:ascii="仿宋" w:eastAsia="仿宋" w:hAnsi="仿宋" w:cs="仿宋" w:hint="eastAsia"/>
          <w:sz w:val="28"/>
          <w:szCs w:val="28"/>
        </w:rPr>
        <w:t>。项目现场甲方仅提供备餐间自来水点、三相电源点，不锈钢软接、阀门、排水管道等其他辅材均包含在报价中，不锈钢底座根据现场进行制作符合业主方验收要求。</w:t>
      </w:r>
      <w:bookmarkStart w:id="0" w:name="_GoBack"/>
      <w:bookmarkEnd w:id="0"/>
    </w:p>
    <w:p w:rsidR="00AA2D9D" w:rsidRPr="00B110F3" w:rsidRDefault="00B110F3" w:rsidP="00D33078">
      <w:pPr>
        <w:jc w:val="left"/>
        <w:rPr>
          <w:rFonts w:ascii="仿宋" w:eastAsia="仿宋" w:hAnsi="仿宋" w:cs="仿宋"/>
          <w:b/>
          <w:sz w:val="28"/>
          <w:szCs w:val="28"/>
        </w:rPr>
      </w:pPr>
      <w:r w:rsidRPr="00B110F3">
        <w:rPr>
          <w:rFonts w:ascii="仿宋" w:eastAsia="仿宋" w:hAnsi="仿宋" w:cs="仿宋" w:hint="eastAsia"/>
          <w:b/>
          <w:sz w:val="28"/>
          <w:szCs w:val="28"/>
        </w:rPr>
        <w:t>七、投标截止时间、投标地点：</w:t>
      </w:r>
      <w:r w:rsidRPr="00B110F3">
        <w:rPr>
          <w:rFonts w:ascii="仿宋" w:eastAsia="仿宋" w:hAnsi="仿宋" w:cs="仿宋" w:hint="eastAsia"/>
          <w:b/>
          <w:sz w:val="28"/>
          <w:szCs w:val="28"/>
        </w:rPr>
        <w:cr/>
      </w:r>
      <w:r w:rsidRPr="00B110F3">
        <w:rPr>
          <w:rFonts w:ascii="仿宋" w:eastAsia="仿宋" w:hAnsi="仿宋" w:cs="仿宋" w:hint="eastAsia"/>
          <w:sz w:val="28"/>
          <w:szCs w:val="28"/>
        </w:rPr>
        <w:t>投标截止时间：2022年</w:t>
      </w:r>
      <w:r w:rsidR="00EF0E66">
        <w:rPr>
          <w:rFonts w:ascii="仿宋" w:eastAsia="仿宋" w:hAnsi="仿宋" w:cs="仿宋" w:hint="eastAsia"/>
          <w:sz w:val="28"/>
          <w:szCs w:val="28"/>
        </w:rPr>
        <w:t>7</w:t>
      </w:r>
      <w:r w:rsidRPr="00B110F3">
        <w:rPr>
          <w:rFonts w:ascii="仿宋" w:eastAsia="仿宋" w:hAnsi="仿宋" w:cs="仿宋" w:hint="eastAsia"/>
          <w:sz w:val="28"/>
          <w:szCs w:val="28"/>
        </w:rPr>
        <w:t>月</w:t>
      </w:r>
      <w:r w:rsidR="00EF0E66">
        <w:rPr>
          <w:rFonts w:ascii="仿宋" w:eastAsia="仿宋" w:hAnsi="仿宋" w:cs="仿宋" w:hint="eastAsia"/>
          <w:sz w:val="28"/>
          <w:szCs w:val="28"/>
        </w:rPr>
        <w:t>6</w:t>
      </w:r>
      <w:r w:rsidRPr="00B110F3">
        <w:rPr>
          <w:rFonts w:ascii="仿宋" w:eastAsia="仿宋" w:hAnsi="仿宋" w:cs="仿宋" w:hint="eastAsia"/>
          <w:sz w:val="28"/>
          <w:szCs w:val="28"/>
        </w:rPr>
        <w:t>日下午16时前。应在规定时间将密封的响应文件送至</w:t>
      </w:r>
      <w:r w:rsidRPr="00B110F3">
        <w:rPr>
          <w:rFonts w:ascii="仿宋" w:eastAsia="仿宋" w:hAnsi="仿宋" w:cs="仿宋" w:hint="eastAsia"/>
          <w:sz w:val="28"/>
          <w:szCs w:val="28"/>
          <w:u w:val="single"/>
        </w:rPr>
        <w:t>安徽省桐城市人民医院综合采购办</w:t>
      </w:r>
      <w:r w:rsidRPr="00B110F3">
        <w:rPr>
          <w:rFonts w:ascii="仿宋" w:eastAsia="仿宋" w:hAnsi="仿宋" w:cs="仿宋" w:hint="eastAsia"/>
          <w:sz w:val="28"/>
          <w:szCs w:val="28"/>
        </w:rPr>
        <w:t>，不接收快递报价文件。联系电话：</w:t>
      </w:r>
      <w:r w:rsidRPr="00B110F3">
        <w:rPr>
          <w:rFonts w:ascii="仿宋" w:eastAsia="仿宋" w:hAnsi="仿宋" w:cs="仿宋" w:hint="eastAsia"/>
          <w:sz w:val="28"/>
          <w:szCs w:val="28"/>
          <w:u w:val="single"/>
        </w:rPr>
        <w:t>0556-6197331</w:t>
      </w:r>
      <w:r w:rsidRPr="00B110F3">
        <w:rPr>
          <w:rFonts w:ascii="仿宋" w:eastAsia="仿宋" w:hAnsi="仿宋" w:cs="仿宋" w:hint="eastAsia"/>
          <w:sz w:val="28"/>
          <w:szCs w:val="28"/>
        </w:rPr>
        <w:t>。逾期或不符合规定的文件恕不接受。</w:t>
      </w:r>
      <w:r w:rsidRPr="00B110F3">
        <w:rPr>
          <w:rFonts w:ascii="仿宋" w:eastAsia="仿宋" w:hAnsi="仿宋" w:cs="仿宋" w:hint="eastAsia"/>
          <w:sz w:val="28"/>
          <w:szCs w:val="28"/>
        </w:rPr>
        <w:cr/>
      </w:r>
    </w:p>
    <w:p w:rsidR="00D33078" w:rsidRPr="00D33078" w:rsidRDefault="00D33078" w:rsidP="00D33078">
      <w:pPr>
        <w:jc w:val="righ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Calibri" w:eastAsia="宋体" w:hAnsi="Calibri" w:cs="Times New Roman" w:hint="eastAsia"/>
          <w:bCs/>
          <w:sz w:val="28"/>
          <w:szCs w:val="28"/>
        </w:rPr>
        <w:t>桐</w:t>
      </w:r>
      <w:r w:rsidRPr="00D33078">
        <w:rPr>
          <w:rFonts w:ascii="仿宋" w:eastAsia="仿宋" w:hAnsi="仿宋" w:cs="Times New Roman" w:hint="eastAsia"/>
          <w:bCs/>
          <w:sz w:val="28"/>
          <w:szCs w:val="28"/>
        </w:rPr>
        <w:t>城市人民医院综合采购办公室</w:t>
      </w:r>
    </w:p>
    <w:p w:rsidR="00D33078" w:rsidRPr="00D33078" w:rsidRDefault="00D33078" w:rsidP="00D33078">
      <w:pPr>
        <w:jc w:val="right"/>
        <w:rPr>
          <w:rFonts w:ascii="仿宋" w:eastAsia="仿宋" w:hAnsi="仿宋"/>
        </w:rPr>
      </w:pPr>
      <w:r w:rsidRPr="00D33078">
        <w:rPr>
          <w:rFonts w:ascii="仿宋" w:eastAsia="仿宋" w:hAnsi="仿宋" w:cs="Times New Roman" w:hint="eastAsia"/>
          <w:bCs/>
          <w:sz w:val="28"/>
          <w:szCs w:val="28"/>
        </w:rPr>
        <w:t>二零二</w:t>
      </w:r>
      <w:r w:rsidRPr="00D33078">
        <w:rPr>
          <w:rFonts w:ascii="仿宋" w:eastAsia="仿宋" w:hAnsi="仿宋" w:hint="eastAsia"/>
          <w:bCs/>
          <w:sz w:val="28"/>
          <w:szCs w:val="28"/>
        </w:rPr>
        <w:t>二</w:t>
      </w:r>
      <w:r w:rsidRPr="00D33078">
        <w:rPr>
          <w:rFonts w:ascii="仿宋" w:eastAsia="仿宋" w:hAnsi="仿宋" w:cs="Times New Roman" w:hint="eastAsia"/>
          <w:bCs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六</w:t>
      </w:r>
      <w:r w:rsidRPr="00D33078">
        <w:rPr>
          <w:rFonts w:ascii="仿宋" w:eastAsia="仿宋" w:hAnsi="仿宋" w:cs="Times New Roman" w:hint="eastAsia"/>
          <w:bCs/>
          <w:sz w:val="28"/>
          <w:szCs w:val="28"/>
        </w:rPr>
        <w:t>月</w:t>
      </w:r>
      <w:r w:rsidR="00EF0E66">
        <w:rPr>
          <w:rFonts w:ascii="仿宋" w:eastAsia="仿宋" w:hAnsi="仿宋" w:cs="Times New Roman" w:hint="eastAsia"/>
          <w:bCs/>
          <w:sz w:val="28"/>
          <w:szCs w:val="28"/>
        </w:rPr>
        <w:t>三十</w:t>
      </w:r>
      <w:r w:rsidRPr="00D33078">
        <w:rPr>
          <w:rFonts w:ascii="仿宋" w:eastAsia="仿宋" w:hAnsi="仿宋" w:cs="Times New Roman" w:hint="eastAsia"/>
          <w:bCs/>
          <w:sz w:val="28"/>
          <w:szCs w:val="28"/>
        </w:rPr>
        <w:t>日</w:t>
      </w:r>
    </w:p>
    <w:p w:rsidR="00AA2D9D" w:rsidRDefault="00AA2D9D">
      <w:pPr>
        <w:ind w:left="983"/>
        <w:rPr>
          <w:rFonts w:ascii="仿宋" w:eastAsia="仿宋" w:hAnsi="仿宋" w:cs="仿宋"/>
          <w:sz w:val="28"/>
          <w:szCs w:val="28"/>
        </w:rPr>
      </w:pPr>
    </w:p>
    <w:sectPr w:rsidR="00AA2D9D" w:rsidSect="00AA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EA" w:rsidRDefault="00BF6BEA" w:rsidP="006D7AC3">
      <w:r>
        <w:separator/>
      </w:r>
    </w:p>
  </w:endnote>
  <w:endnote w:type="continuationSeparator" w:id="0">
    <w:p w:rsidR="00BF6BEA" w:rsidRDefault="00BF6BEA" w:rsidP="006D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EA" w:rsidRDefault="00BF6BEA" w:rsidP="006D7AC3">
      <w:r>
        <w:separator/>
      </w:r>
    </w:p>
  </w:footnote>
  <w:footnote w:type="continuationSeparator" w:id="0">
    <w:p w:rsidR="00BF6BEA" w:rsidRDefault="00BF6BEA" w:rsidP="006D7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CA7F5"/>
    <w:multiLevelType w:val="singleLevel"/>
    <w:tmpl w:val="994CA7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42D687"/>
    <w:multiLevelType w:val="singleLevel"/>
    <w:tmpl w:val="0C42D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477900"/>
    <w:multiLevelType w:val="singleLevel"/>
    <w:tmpl w:val="7047790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橄き๘݄ӣ찔ㄠ"/>
  </w:docVars>
  <w:rsids>
    <w:rsidRoot w:val="3B4E0501"/>
    <w:rsid w:val="000F7B72"/>
    <w:rsid w:val="00163205"/>
    <w:rsid w:val="00212BDC"/>
    <w:rsid w:val="002703E0"/>
    <w:rsid w:val="00321527"/>
    <w:rsid w:val="00395F90"/>
    <w:rsid w:val="003E0417"/>
    <w:rsid w:val="00651A44"/>
    <w:rsid w:val="006533A2"/>
    <w:rsid w:val="00696394"/>
    <w:rsid w:val="006D7AC3"/>
    <w:rsid w:val="008D2DC2"/>
    <w:rsid w:val="009739EA"/>
    <w:rsid w:val="009B45C4"/>
    <w:rsid w:val="00AA2D9D"/>
    <w:rsid w:val="00B110F3"/>
    <w:rsid w:val="00B83C79"/>
    <w:rsid w:val="00BF6BEA"/>
    <w:rsid w:val="00CB3C1E"/>
    <w:rsid w:val="00CC07A7"/>
    <w:rsid w:val="00D33078"/>
    <w:rsid w:val="00E03308"/>
    <w:rsid w:val="00EF0E66"/>
    <w:rsid w:val="00F45AF1"/>
    <w:rsid w:val="00F7310A"/>
    <w:rsid w:val="014A102B"/>
    <w:rsid w:val="057A1A3A"/>
    <w:rsid w:val="0B602F7F"/>
    <w:rsid w:val="1ED80E47"/>
    <w:rsid w:val="2EC851B9"/>
    <w:rsid w:val="2EDF0755"/>
    <w:rsid w:val="2FA31639"/>
    <w:rsid w:val="3B4E0501"/>
    <w:rsid w:val="3B7916AC"/>
    <w:rsid w:val="4B695A89"/>
    <w:rsid w:val="4CE66D50"/>
    <w:rsid w:val="51452242"/>
    <w:rsid w:val="57CE0F24"/>
    <w:rsid w:val="5A0F163F"/>
    <w:rsid w:val="5AF91149"/>
    <w:rsid w:val="60C74A21"/>
    <w:rsid w:val="642965C8"/>
    <w:rsid w:val="65A610A9"/>
    <w:rsid w:val="67661B57"/>
    <w:rsid w:val="68802085"/>
    <w:rsid w:val="689C22EC"/>
    <w:rsid w:val="717C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8"/>
    <w:uiPriority w:val="99"/>
    <w:qFormat/>
    <w:rsid w:val="00AA2D9D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toc 8"/>
    <w:basedOn w:val="a"/>
    <w:next w:val="a"/>
    <w:qFormat/>
    <w:rsid w:val="00AA2D9D"/>
    <w:pPr>
      <w:ind w:left="1470"/>
      <w:jc w:val="left"/>
    </w:pPr>
    <w:rPr>
      <w:sz w:val="18"/>
    </w:rPr>
  </w:style>
  <w:style w:type="paragraph" w:styleId="a4">
    <w:name w:val="Body Text Indent"/>
    <w:basedOn w:val="a"/>
    <w:next w:val="a5"/>
    <w:qFormat/>
    <w:rsid w:val="00AA2D9D"/>
    <w:pPr>
      <w:spacing w:after="120"/>
      <w:ind w:leftChars="200" w:left="420"/>
    </w:pPr>
  </w:style>
  <w:style w:type="paragraph" w:styleId="a5">
    <w:name w:val="envelope return"/>
    <w:basedOn w:val="a"/>
    <w:qFormat/>
    <w:rsid w:val="00AA2D9D"/>
    <w:pPr>
      <w:snapToGrid w:val="0"/>
    </w:pPr>
    <w:rPr>
      <w:rFonts w:ascii="Arial" w:hAnsi="Arial"/>
    </w:rPr>
  </w:style>
  <w:style w:type="paragraph" w:styleId="2">
    <w:name w:val="Body Text First Indent 2"/>
    <w:basedOn w:val="a4"/>
    <w:next w:val="a"/>
    <w:qFormat/>
    <w:rsid w:val="00AA2D9D"/>
    <w:pPr>
      <w:ind w:firstLineChars="200" w:firstLine="420"/>
    </w:pPr>
  </w:style>
  <w:style w:type="paragraph" w:styleId="a6">
    <w:name w:val="header"/>
    <w:basedOn w:val="a"/>
    <w:link w:val="Char"/>
    <w:rsid w:val="006D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AC3"/>
    <w:rPr>
      <w:kern w:val="2"/>
      <w:sz w:val="18"/>
      <w:szCs w:val="18"/>
    </w:rPr>
  </w:style>
  <w:style w:type="paragraph" w:styleId="a7">
    <w:name w:val="footer"/>
    <w:basedOn w:val="a"/>
    <w:link w:val="Char0"/>
    <w:rsid w:val="006D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D7A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彭双生</dc:creator>
  <cp:lastModifiedBy>xtzj</cp:lastModifiedBy>
  <cp:revision>16</cp:revision>
  <cp:lastPrinted>2022-06-14T00:39:00Z</cp:lastPrinted>
  <dcterms:created xsi:type="dcterms:W3CDTF">2022-05-01T08:09:00Z</dcterms:created>
  <dcterms:modified xsi:type="dcterms:W3CDTF">2022-06-30T00:12:00Z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ECF4B2651F0845DF952CFF44E8EDE861</vt:lpwstr>
  </property>
</Properties>
</file>