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A8" w:rsidRDefault="004264A8" w:rsidP="009F05FB">
      <w:pPr>
        <w:jc w:val="center"/>
        <w:rPr>
          <w:rFonts w:ascii="黑体" w:eastAsia="黑体" w:hAnsi="黑体"/>
          <w:b/>
          <w:sz w:val="44"/>
          <w:szCs w:val="44"/>
          <w:u w:val="single"/>
        </w:rPr>
      </w:pPr>
      <w:r w:rsidRPr="004264A8">
        <w:rPr>
          <w:rFonts w:ascii="黑体" w:eastAsia="黑体" w:hAnsi="黑体" w:hint="eastAsia"/>
          <w:b/>
          <w:sz w:val="44"/>
          <w:szCs w:val="44"/>
          <w:u w:val="single"/>
        </w:rPr>
        <w:t>血浆置换及</w:t>
      </w:r>
      <w:r w:rsidRPr="004264A8">
        <w:rPr>
          <w:rFonts w:ascii="黑体" w:eastAsia="黑体" w:hAnsi="黑体"/>
          <w:b/>
          <w:sz w:val="44"/>
          <w:szCs w:val="44"/>
          <w:u w:val="single"/>
        </w:rPr>
        <w:t>DPMAS(人工肝)相关耗材</w:t>
      </w:r>
      <w:r w:rsidR="00AC4A2A">
        <w:rPr>
          <w:rFonts w:ascii="黑体" w:eastAsia="黑体" w:hAnsi="黑体" w:hint="eastAsia"/>
          <w:b/>
          <w:sz w:val="44"/>
          <w:szCs w:val="44"/>
          <w:u w:val="single"/>
        </w:rPr>
        <w:t>（重</w:t>
      </w:r>
      <w:r w:rsidR="00E063B8">
        <w:rPr>
          <w:rFonts w:ascii="黑体" w:eastAsia="黑体" w:hAnsi="黑体" w:hint="eastAsia"/>
          <w:b/>
          <w:sz w:val="44"/>
          <w:szCs w:val="44"/>
          <w:u w:val="single"/>
        </w:rPr>
        <w:t>招</w:t>
      </w:r>
      <w:r w:rsidR="00AC4A2A">
        <w:rPr>
          <w:rFonts w:ascii="黑体" w:eastAsia="黑体" w:hAnsi="黑体" w:hint="eastAsia"/>
          <w:b/>
          <w:sz w:val="44"/>
          <w:szCs w:val="44"/>
          <w:u w:val="single"/>
        </w:rPr>
        <w:t>）</w:t>
      </w:r>
    </w:p>
    <w:p w:rsidR="008A5B0C" w:rsidRDefault="008A5B0C" w:rsidP="009F05FB">
      <w:pPr>
        <w:jc w:val="center"/>
        <w:rPr>
          <w:rFonts w:ascii="黑体" w:eastAsia="黑体"/>
          <w:b/>
          <w:sz w:val="44"/>
          <w:szCs w:val="44"/>
        </w:rPr>
      </w:pPr>
      <w:r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A5380B">
        <w:rPr>
          <w:rFonts w:ascii="黑体" w:eastAsia="黑体" w:hAnsi="黑体" w:hint="eastAsia"/>
          <w:b/>
          <w:spacing w:val="-20"/>
          <w:sz w:val="44"/>
          <w:szCs w:val="44"/>
        </w:rPr>
        <w:t>(二次</w:t>
      </w:r>
      <w:r w:rsidR="00A5380B">
        <w:rPr>
          <w:rFonts w:ascii="黑体" w:eastAsia="黑体" w:hint="eastAsia"/>
          <w:b/>
          <w:sz w:val="44"/>
          <w:szCs w:val="44"/>
        </w:rPr>
        <w:t>询价</w:t>
      </w:r>
      <w:r w:rsidR="00A5380B">
        <w:rPr>
          <w:rFonts w:ascii="黑体" w:eastAsia="黑体" w:hAnsi="黑体" w:hint="eastAsia"/>
          <w:b/>
          <w:spacing w:val="-20"/>
          <w:sz w:val="44"/>
          <w:szCs w:val="44"/>
        </w:rPr>
        <w:t>)</w:t>
      </w:r>
      <w:r>
        <w:rPr>
          <w:rFonts w:ascii="黑体" w:eastAsia="黑体" w:hint="eastAsia"/>
          <w:b/>
          <w:sz w:val="44"/>
          <w:szCs w:val="44"/>
        </w:rPr>
        <w:t>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1614"/>
        <w:gridCol w:w="4251"/>
        <w:gridCol w:w="1135"/>
        <w:gridCol w:w="1844"/>
        <w:gridCol w:w="2785"/>
      </w:tblGrid>
      <w:tr w:rsidR="005E0B6F" w:rsidRPr="002D75D0" w:rsidTr="005875D0">
        <w:trPr>
          <w:trHeight w:val="347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AB5A6A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527951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52795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限价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2A7754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报价</w:t>
            </w:r>
          </w:p>
        </w:tc>
      </w:tr>
      <w:tr w:rsidR="002A7754" w:rsidRPr="002D75D0" w:rsidTr="005875D0">
        <w:trPr>
          <w:trHeight w:val="1567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一次性使用血浆胆红素吸附器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3900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2A7754" w:rsidRPr="002D75D0" w:rsidTr="005875D0">
        <w:trPr>
          <w:trHeight w:val="1551"/>
          <w:jc w:val="center"/>
        </w:trPr>
        <w:tc>
          <w:tcPr>
            <w:tcW w:w="14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一次性使用血液灌流器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2360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BE2DC0" w:rsidRPr="002D75D0" w:rsidTr="00907886">
        <w:trPr>
          <w:trHeight w:val="183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D4A1D" w:rsidRDefault="00907886" w:rsidP="003D4A1D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3.报价表加盖公章密封，于</w:t>
            </w:r>
            <w:r w:rsidR="005875D0">
              <w:rPr>
                <w:rFonts w:hint="eastAsia"/>
                <w:b/>
                <w:sz w:val="28"/>
                <w:szCs w:val="28"/>
              </w:rPr>
              <w:t>5</w:t>
            </w:r>
            <w:r w:rsidRPr="00907886">
              <w:rPr>
                <w:b/>
                <w:sz w:val="28"/>
                <w:szCs w:val="28"/>
              </w:rPr>
              <w:t>月</w:t>
            </w:r>
            <w:r w:rsidR="005875D0">
              <w:rPr>
                <w:rFonts w:hint="eastAsia"/>
                <w:b/>
                <w:sz w:val="28"/>
                <w:szCs w:val="28"/>
              </w:rPr>
              <w:t>1</w:t>
            </w:r>
            <w:r w:rsidR="00A5380B">
              <w:rPr>
                <w:rFonts w:hint="eastAsia"/>
                <w:b/>
                <w:sz w:val="28"/>
                <w:szCs w:val="28"/>
              </w:rPr>
              <w:t>8</w:t>
            </w:r>
            <w:r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BE2DC0" w:rsidRPr="00907886" w:rsidRDefault="003D4A1D" w:rsidP="003D4A1D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907886"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0567E0" w:rsidRDefault="008A5B0C" w:rsidP="00B9329D">
      <w:pPr>
        <w:ind w:left="11400" w:hangingChars="4750" w:hanging="11400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</w:p>
    <w:p w:rsidR="00527951" w:rsidRDefault="008A5B0C" w:rsidP="003D4A1D">
      <w:pPr>
        <w:ind w:leftChars="3828" w:left="9187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AB5A6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5875D0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月</w:t>
      </w:r>
      <w:r w:rsidR="00A5380B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日</w:t>
      </w:r>
    </w:p>
    <w:p w:rsidR="006836DA" w:rsidRDefault="00527951" w:rsidP="006836DA">
      <w:pPr>
        <w:widowControl w:val="0"/>
        <w:spacing w:line="340" w:lineRule="exact"/>
        <w:jc w:val="both"/>
        <w:rPr>
          <w:sz w:val="21"/>
          <w:szCs w:val="21"/>
        </w:rPr>
      </w:pPr>
      <w:r w:rsidRPr="006836DA">
        <w:rPr>
          <w:rFonts w:hint="eastAsia"/>
          <w:b/>
          <w:sz w:val="36"/>
          <w:szCs w:val="36"/>
        </w:rPr>
        <w:lastRenderedPageBreak/>
        <w:t>附：</w:t>
      </w:r>
      <w:r w:rsidRPr="00527951">
        <w:rPr>
          <w:rFonts w:hint="eastAsia"/>
          <w:b/>
          <w:sz w:val="21"/>
          <w:szCs w:val="21"/>
        </w:rPr>
        <w:t>一</w:t>
      </w:r>
      <w:r>
        <w:rPr>
          <w:rFonts w:hint="eastAsia"/>
          <w:b/>
          <w:sz w:val="21"/>
          <w:szCs w:val="21"/>
        </w:rPr>
        <w:t>、</w:t>
      </w:r>
      <w:r w:rsidR="006836DA" w:rsidRPr="006836DA">
        <w:rPr>
          <w:rFonts w:hint="eastAsia"/>
          <w:b/>
          <w:sz w:val="21"/>
          <w:szCs w:val="21"/>
        </w:rPr>
        <w:t>产品及要求：</w:t>
      </w:r>
    </w:p>
    <w:tbl>
      <w:tblPr>
        <w:tblStyle w:val="a9"/>
        <w:tblW w:w="7244" w:type="dxa"/>
        <w:jc w:val="center"/>
        <w:tblLayout w:type="fixed"/>
        <w:tblLook w:val="0000"/>
      </w:tblPr>
      <w:tblGrid>
        <w:gridCol w:w="573"/>
        <w:gridCol w:w="1279"/>
        <w:gridCol w:w="881"/>
        <w:gridCol w:w="885"/>
        <w:gridCol w:w="750"/>
        <w:gridCol w:w="1050"/>
        <w:gridCol w:w="1016"/>
        <w:gridCol w:w="810"/>
      </w:tblGrid>
      <w:tr w:rsidR="006836DA" w:rsidTr="008D784D">
        <w:trPr>
          <w:trHeight w:val="962"/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79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产品名称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集采流水号</w:t>
            </w: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27位医保编码</w:t>
            </w:r>
          </w:p>
        </w:tc>
        <w:tc>
          <w:tcPr>
            <w:tcW w:w="1016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限价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报价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一次性使用血浆胆红素吸附器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3900元/支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一次性使用血液灌流器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2360元/支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</w:tbl>
    <w:p w:rsidR="006836DA" w:rsidRPr="005875D0" w:rsidRDefault="005875D0" w:rsidP="005875D0">
      <w:pPr>
        <w:spacing w:line="360" w:lineRule="auto"/>
        <w:rPr>
          <w:b/>
        </w:rPr>
      </w:pPr>
      <w:r>
        <w:rPr>
          <w:rFonts w:hint="eastAsia"/>
          <w:b/>
        </w:rPr>
        <w:t>2、</w:t>
      </w:r>
      <w:r w:rsidR="006836DA" w:rsidRPr="005875D0">
        <w:rPr>
          <w:rFonts w:hint="eastAsia"/>
          <w:b/>
        </w:rPr>
        <w:t>一次性使用血浆胆红素吸附器技术参数：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2.1、采用医用等级阴离子吸附树脂；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2.2、能够特异性吸附胆红素，胆汁酸，适用于各种高胆红素血症患者；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2.4、火棉胶外包膜，不破坏血细胞，安全、具有良好的生物相容性；</w:t>
      </w:r>
    </w:p>
    <w:p w:rsidR="006836DA" w:rsidRDefault="006836DA" w:rsidP="006836DA">
      <w:pPr>
        <w:spacing w:line="360" w:lineRule="auto"/>
        <w:ind w:leftChars="100" w:left="480" w:hangingChars="100" w:hanging="240"/>
      </w:pPr>
      <w:r>
        <w:rPr>
          <w:rFonts w:hint="eastAsia"/>
        </w:rPr>
        <w:t>2.5、用于开展双重血浆分子吸附（DPMAS）技术，单次治疗胆红素清除率≧35%。</w:t>
      </w:r>
    </w:p>
    <w:p w:rsidR="006836DA" w:rsidRDefault="006836DA" w:rsidP="006836DA">
      <w:pPr>
        <w:spacing w:line="360" w:lineRule="auto"/>
      </w:pPr>
      <w:r>
        <w:rPr>
          <w:rFonts w:hint="eastAsia"/>
        </w:rPr>
        <w:t>3、</w:t>
      </w:r>
      <w:r w:rsidRPr="006836DA">
        <w:rPr>
          <w:rFonts w:hint="eastAsia"/>
          <w:b/>
        </w:rPr>
        <w:t>一次性使用血液灌流器技术参数：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3.1、采用医用等级二次交联中性大孔吸附树脂，机械强度高，不易脱粒；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3.2、高效吸附中大毒素分子，适用于解毒、尿毒症、肝病、危重症等；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3.4、火棉胶外包膜，不易破坏血细胞，安全、具有良好的生物相容性；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lastRenderedPageBreak/>
        <w:t>3.5、用于开展双重血浆分子吸附（DPMAS）技术，单次治疗毒素清除率≧42%。</w:t>
      </w:r>
    </w:p>
    <w:p w:rsidR="006836DA" w:rsidRPr="006836DA" w:rsidRDefault="006836DA" w:rsidP="006836DA">
      <w:pPr>
        <w:widowControl w:val="0"/>
        <w:spacing w:line="360" w:lineRule="auto"/>
        <w:jc w:val="both"/>
        <w:rPr>
          <w:b/>
          <w:sz w:val="21"/>
          <w:szCs w:val="21"/>
        </w:rPr>
      </w:pPr>
      <w:r w:rsidRPr="006836DA">
        <w:rPr>
          <w:rFonts w:hint="eastAsia"/>
          <w:b/>
          <w:sz w:val="21"/>
          <w:szCs w:val="21"/>
        </w:rPr>
        <w:t>二、资质及其他要求：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1、投标人必须具备相应医疗器械销售资质，合法经营的生产或经营单位、代理商, 须提供有效的营业执照、医疗器械经营许可证等复印件，均须加盖单位公章方为有效；</w:t>
      </w:r>
    </w:p>
    <w:p w:rsidR="006836DA" w:rsidRDefault="006836DA" w:rsidP="006836DA">
      <w:pPr>
        <w:widowControl w:val="0"/>
        <w:spacing w:line="360" w:lineRule="auto"/>
        <w:ind w:leftChars="100" w:left="660" w:hangingChars="200" w:hanging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2、投标人的投标文件必须标明所投产品的品牌与所有规格型号，提供产品厂家证件及注册证等相关资质证件，并提供产品图片或彩页；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rPr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3、所有投标品种耗材是安徽省采购平台交易目录品种，需要提供产品流水号及27位医保编码，投标价格不得高于集采平台价格。提供近3年在安徽省二甲或以上医院销售发票或购销合同等相关证明材料（能体现供货价格）；</w:t>
      </w:r>
    </w:p>
    <w:p w:rsidR="00D577E9" w:rsidRPr="009F05FB" w:rsidRDefault="006836DA" w:rsidP="006836DA">
      <w:pPr>
        <w:rPr>
          <w:b/>
        </w:rPr>
      </w:pPr>
      <w:r>
        <w:rPr>
          <w:rFonts w:hint="eastAsia"/>
          <w:sz w:val="21"/>
          <w:szCs w:val="21"/>
        </w:rPr>
        <w:t>4、中标人在供货期内保证所提供的产品合格率100%，如出现不符合招标文件要求的产品，无条件退货。</w:t>
      </w:r>
    </w:p>
    <w:sectPr w:rsidR="00D577E9" w:rsidRPr="009F05F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78" w:rsidRDefault="00871E78" w:rsidP="00CA2264">
      <w:r>
        <w:separator/>
      </w:r>
    </w:p>
  </w:endnote>
  <w:endnote w:type="continuationSeparator" w:id="0">
    <w:p w:rsidR="00871E78" w:rsidRDefault="00871E78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78" w:rsidRDefault="00871E78" w:rsidP="00CA2264">
      <w:r>
        <w:separator/>
      </w:r>
    </w:p>
  </w:footnote>
  <w:footnote w:type="continuationSeparator" w:id="0">
    <w:p w:rsidR="00871E78" w:rsidRDefault="00871E78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734682"/>
    <w:multiLevelType w:val="singleLevel"/>
    <w:tmpl w:val="C2734682"/>
    <w:lvl w:ilvl="0">
      <w:start w:val="1"/>
      <w:numFmt w:val="decimal"/>
      <w:suff w:val="nothing"/>
      <w:lvlText w:val="%1、"/>
      <w:lvlJc w:val="left"/>
    </w:lvl>
  </w:abstractNum>
  <w:abstractNum w:abstractNumId="1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3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0AEE6C67"/>
    <w:multiLevelType w:val="hybridMultilevel"/>
    <w:tmpl w:val="A76E9A8C"/>
    <w:lvl w:ilvl="0" w:tplc="4DD2F38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10BEDB55"/>
    <w:multiLevelType w:val="multilevel"/>
    <w:tmpl w:val="10BEDB55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9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11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3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4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6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9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20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14"/>
  </w:num>
  <w:num w:numId="5">
    <w:abstractNumId w:val="12"/>
  </w:num>
  <w:num w:numId="6">
    <w:abstractNumId w:val="17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20"/>
  </w:num>
  <w:num w:numId="13">
    <w:abstractNumId w:val="6"/>
  </w:num>
  <w:num w:numId="14">
    <w:abstractNumId w:val="15"/>
  </w:num>
  <w:num w:numId="15">
    <w:abstractNumId w:val="16"/>
  </w:num>
  <w:num w:numId="16">
    <w:abstractNumId w:val="9"/>
  </w:num>
  <w:num w:numId="17">
    <w:abstractNumId w:val="1"/>
  </w:num>
  <w:num w:numId="18">
    <w:abstractNumId w:val="19"/>
  </w:num>
  <w:num w:numId="19">
    <w:abstractNumId w:val="13"/>
  </w:num>
  <w:num w:numId="20">
    <w:abstractNumId w:val="0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A7754"/>
    <w:rsid w:val="002B1A94"/>
    <w:rsid w:val="002B24F0"/>
    <w:rsid w:val="002C19A1"/>
    <w:rsid w:val="002D4B33"/>
    <w:rsid w:val="002E113F"/>
    <w:rsid w:val="002E7B73"/>
    <w:rsid w:val="002F0CCC"/>
    <w:rsid w:val="002F6753"/>
    <w:rsid w:val="002F6BC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264A8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875D0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30A54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836DA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35DE4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71E78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206E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8520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35DD2"/>
    <w:rsid w:val="00A51E12"/>
    <w:rsid w:val="00A53156"/>
    <w:rsid w:val="00A5380B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C4A2A"/>
    <w:rsid w:val="00AE2875"/>
    <w:rsid w:val="00AF4CAF"/>
    <w:rsid w:val="00B0018C"/>
    <w:rsid w:val="00B11872"/>
    <w:rsid w:val="00B1474E"/>
    <w:rsid w:val="00B2065F"/>
    <w:rsid w:val="00B261D2"/>
    <w:rsid w:val="00B26328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3F91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063B8"/>
    <w:rsid w:val="00E20363"/>
    <w:rsid w:val="00E338BA"/>
    <w:rsid w:val="00E41DC4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1BEF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21F1F8-3181-42D2-ABB0-A02BEA58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231</cp:revision>
  <cp:lastPrinted>2021-07-01T01:47:00Z</cp:lastPrinted>
  <dcterms:created xsi:type="dcterms:W3CDTF">2018-04-19T01:25:00Z</dcterms:created>
  <dcterms:modified xsi:type="dcterms:W3CDTF">2022-05-11T08:27:00Z</dcterms:modified>
</cp:coreProperties>
</file>