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B0C" w:rsidRPr="0003143E" w:rsidRDefault="008D2F14" w:rsidP="008D2F14">
      <w:pPr>
        <w:ind w:firstLineChars="5797" w:firstLine="25606"/>
        <w:jc w:val="center"/>
        <w:rPr>
          <w:rFonts w:ascii="黑体" w:eastAsia="黑体"/>
          <w:b/>
          <w:sz w:val="36"/>
          <w:szCs w:val="36"/>
        </w:rPr>
      </w:pPr>
      <w:r>
        <w:rPr>
          <w:rStyle w:val="1Char"/>
        </w:rPr>
        <w:t>可</w:t>
      </w:r>
      <w:r w:rsidR="001760FE" w:rsidRPr="001760FE">
        <w:rPr>
          <w:rFonts w:hint="eastAsia"/>
          <w:b/>
          <w:sz w:val="36"/>
          <w:szCs w:val="36"/>
          <w:u w:val="single"/>
        </w:rPr>
        <w:t>振动排痰仪</w:t>
      </w:r>
      <w:r w:rsidR="008A5B0C" w:rsidRPr="0003143E">
        <w:rPr>
          <w:rFonts w:ascii="黑体" w:eastAsia="黑体" w:hAnsi="黑体" w:hint="eastAsia"/>
          <w:b/>
          <w:spacing w:val="-20"/>
          <w:sz w:val="36"/>
          <w:szCs w:val="36"/>
        </w:rPr>
        <w:t>公开</w:t>
      </w:r>
      <w:r w:rsidR="008A5B0C" w:rsidRPr="0003143E">
        <w:rPr>
          <w:rFonts w:ascii="黑体" w:eastAsia="黑体" w:hint="eastAsia"/>
          <w:b/>
          <w:sz w:val="36"/>
          <w:szCs w:val="36"/>
        </w:rPr>
        <w:t>询价采购报价表</w:t>
      </w:r>
    </w:p>
    <w:p w:rsidR="008A5B0C" w:rsidRPr="002D75D0" w:rsidRDefault="008A5B0C" w:rsidP="008A5B0C">
      <w:pPr>
        <w:spacing w:line="800" w:lineRule="exact"/>
        <w:rPr>
          <w:b/>
          <w:sz w:val="32"/>
          <w:szCs w:val="32"/>
        </w:rPr>
      </w:pPr>
      <w:r>
        <w:rPr>
          <w:rFonts w:hint="eastAsia"/>
          <w:b/>
          <w:sz w:val="32"/>
          <w:szCs w:val="32"/>
        </w:rPr>
        <w:t>报价单位：（盖章）</w:t>
      </w:r>
      <w:r w:rsidR="00303047">
        <w:rPr>
          <w:rFonts w:hint="eastAsia"/>
          <w:b/>
          <w:sz w:val="32"/>
          <w:szCs w:val="32"/>
        </w:rPr>
        <w:t xml:space="preserve">                                                    </w:t>
      </w:r>
      <w:r>
        <w:rPr>
          <w:rFonts w:hint="eastAsia"/>
          <w:b/>
          <w:sz w:val="32"/>
          <w:szCs w:val="32"/>
        </w:rPr>
        <w:t>年     月     日</w:t>
      </w:r>
    </w:p>
    <w:p w:rsidR="008A5B0C" w:rsidRDefault="008A5B0C" w:rsidP="008A5B0C">
      <w:pPr>
        <w:spacing w:line="200" w:lineRule="exact"/>
        <w:ind w:firstLineChars="345" w:firstLine="1108"/>
        <w:rPr>
          <w:b/>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3"/>
        <w:gridCol w:w="2948"/>
        <w:gridCol w:w="2693"/>
        <w:gridCol w:w="2693"/>
        <w:gridCol w:w="2727"/>
      </w:tblGrid>
      <w:tr w:rsidR="001760FE" w:rsidRPr="002D75D0" w:rsidTr="001760FE">
        <w:trPr>
          <w:trHeight w:val="489"/>
          <w:jc w:val="center"/>
        </w:trPr>
        <w:tc>
          <w:tcPr>
            <w:tcW w:w="1098" w:type="pct"/>
            <w:tcBorders>
              <w:top w:val="single" w:sz="4" w:space="0" w:color="auto"/>
              <w:left w:val="single" w:sz="4" w:space="0" w:color="auto"/>
              <w:bottom w:val="single" w:sz="4" w:space="0" w:color="auto"/>
              <w:right w:val="single" w:sz="4" w:space="0" w:color="auto"/>
            </w:tcBorders>
            <w:vAlign w:val="center"/>
          </w:tcPr>
          <w:p w:rsidR="001760FE" w:rsidRPr="007347A1" w:rsidRDefault="001760FE" w:rsidP="00912AE4">
            <w:pPr>
              <w:tabs>
                <w:tab w:val="left" w:pos="465"/>
              </w:tabs>
              <w:spacing w:line="300" w:lineRule="exact"/>
              <w:jc w:val="center"/>
              <w:rPr>
                <w:b/>
                <w:spacing w:val="-20"/>
                <w:sz w:val="32"/>
                <w:szCs w:val="32"/>
              </w:rPr>
            </w:pPr>
            <w:r>
              <w:rPr>
                <w:rFonts w:hint="eastAsia"/>
                <w:b/>
                <w:spacing w:val="-20"/>
                <w:sz w:val="32"/>
                <w:szCs w:val="32"/>
              </w:rPr>
              <w:t>名  称</w:t>
            </w:r>
          </w:p>
        </w:tc>
        <w:tc>
          <w:tcPr>
            <w:tcW w:w="1040" w:type="pct"/>
            <w:tcBorders>
              <w:top w:val="single" w:sz="4" w:space="0" w:color="auto"/>
              <w:left w:val="single" w:sz="4" w:space="0" w:color="auto"/>
              <w:bottom w:val="single" w:sz="4" w:space="0" w:color="auto"/>
              <w:right w:val="single" w:sz="4" w:space="0" w:color="auto"/>
            </w:tcBorders>
            <w:vAlign w:val="center"/>
          </w:tcPr>
          <w:p w:rsidR="001760FE" w:rsidRPr="007347A1" w:rsidRDefault="001760FE" w:rsidP="007347A1">
            <w:pPr>
              <w:tabs>
                <w:tab w:val="left" w:pos="465"/>
              </w:tabs>
              <w:spacing w:line="300" w:lineRule="exact"/>
              <w:jc w:val="center"/>
              <w:rPr>
                <w:b/>
                <w:spacing w:val="-20"/>
                <w:sz w:val="32"/>
                <w:szCs w:val="32"/>
              </w:rPr>
            </w:pPr>
            <w:r>
              <w:rPr>
                <w:rFonts w:hint="eastAsia"/>
                <w:b/>
                <w:spacing w:val="-20"/>
                <w:sz w:val="32"/>
                <w:szCs w:val="32"/>
              </w:rPr>
              <w:t>国产</w:t>
            </w:r>
            <w:r w:rsidRPr="007347A1">
              <w:rPr>
                <w:rFonts w:hint="eastAsia"/>
                <w:b/>
                <w:spacing w:val="-20"/>
                <w:sz w:val="32"/>
                <w:szCs w:val="32"/>
              </w:rPr>
              <w:t>品牌</w:t>
            </w:r>
          </w:p>
        </w:tc>
        <w:tc>
          <w:tcPr>
            <w:tcW w:w="950" w:type="pct"/>
            <w:tcBorders>
              <w:top w:val="single" w:sz="4" w:space="0" w:color="auto"/>
              <w:left w:val="single" w:sz="4" w:space="0" w:color="auto"/>
              <w:bottom w:val="single" w:sz="4" w:space="0" w:color="auto"/>
              <w:right w:val="single" w:sz="4" w:space="0" w:color="auto"/>
            </w:tcBorders>
            <w:vAlign w:val="center"/>
          </w:tcPr>
          <w:p w:rsidR="001760FE" w:rsidRPr="007347A1" w:rsidRDefault="001760FE" w:rsidP="007020F4">
            <w:pPr>
              <w:tabs>
                <w:tab w:val="left" w:pos="465"/>
              </w:tabs>
              <w:spacing w:line="300" w:lineRule="exact"/>
              <w:jc w:val="center"/>
              <w:rPr>
                <w:b/>
                <w:spacing w:val="-20"/>
                <w:sz w:val="32"/>
                <w:szCs w:val="32"/>
              </w:rPr>
            </w:pPr>
            <w:r w:rsidRPr="007347A1">
              <w:rPr>
                <w:rFonts w:hint="eastAsia"/>
                <w:b/>
                <w:sz w:val="32"/>
                <w:szCs w:val="32"/>
              </w:rPr>
              <w:t>规格型号</w:t>
            </w:r>
          </w:p>
        </w:tc>
        <w:tc>
          <w:tcPr>
            <w:tcW w:w="950" w:type="pct"/>
            <w:tcBorders>
              <w:top w:val="single" w:sz="4" w:space="0" w:color="auto"/>
              <w:left w:val="single" w:sz="4" w:space="0" w:color="auto"/>
              <w:bottom w:val="single" w:sz="4" w:space="0" w:color="auto"/>
              <w:right w:val="single" w:sz="4" w:space="0" w:color="auto"/>
            </w:tcBorders>
            <w:vAlign w:val="center"/>
          </w:tcPr>
          <w:p w:rsidR="001760FE" w:rsidRPr="007347A1" w:rsidRDefault="001760FE" w:rsidP="007441F8">
            <w:pPr>
              <w:jc w:val="center"/>
              <w:rPr>
                <w:b/>
                <w:sz w:val="32"/>
                <w:szCs w:val="32"/>
              </w:rPr>
            </w:pPr>
            <w:r w:rsidRPr="007347A1">
              <w:rPr>
                <w:rFonts w:hint="eastAsia"/>
                <w:b/>
                <w:sz w:val="32"/>
                <w:szCs w:val="32"/>
              </w:rPr>
              <w:t>采购数量</w:t>
            </w:r>
          </w:p>
        </w:tc>
        <w:tc>
          <w:tcPr>
            <w:tcW w:w="962" w:type="pct"/>
            <w:tcBorders>
              <w:top w:val="single" w:sz="4" w:space="0" w:color="auto"/>
              <w:left w:val="single" w:sz="4" w:space="0" w:color="auto"/>
              <w:bottom w:val="single" w:sz="4" w:space="0" w:color="auto"/>
              <w:right w:val="single" w:sz="4" w:space="0" w:color="auto"/>
            </w:tcBorders>
            <w:vAlign w:val="center"/>
          </w:tcPr>
          <w:p w:rsidR="001760FE" w:rsidRPr="007347A1" w:rsidRDefault="001760FE" w:rsidP="0003143E">
            <w:pPr>
              <w:jc w:val="center"/>
              <w:rPr>
                <w:b/>
                <w:sz w:val="32"/>
                <w:szCs w:val="32"/>
              </w:rPr>
            </w:pPr>
            <w:r>
              <w:rPr>
                <w:rFonts w:hint="eastAsia"/>
                <w:b/>
                <w:sz w:val="32"/>
                <w:szCs w:val="32"/>
              </w:rPr>
              <w:t>报</w:t>
            </w:r>
            <w:r w:rsidRPr="007347A1">
              <w:rPr>
                <w:rFonts w:hint="eastAsia"/>
                <w:b/>
                <w:sz w:val="32"/>
                <w:szCs w:val="32"/>
              </w:rPr>
              <w:t>价（元/</w:t>
            </w:r>
            <w:r>
              <w:rPr>
                <w:rFonts w:hint="eastAsia"/>
                <w:b/>
                <w:sz w:val="32"/>
                <w:szCs w:val="32"/>
              </w:rPr>
              <w:t>台</w:t>
            </w:r>
            <w:r w:rsidRPr="007347A1">
              <w:rPr>
                <w:rFonts w:hint="eastAsia"/>
                <w:b/>
                <w:sz w:val="32"/>
                <w:szCs w:val="32"/>
              </w:rPr>
              <w:t>）</w:t>
            </w:r>
          </w:p>
        </w:tc>
      </w:tr>
      <w:tr w:rsidR="001760FE" w:rsidRPr="002D75D0" w:rsidTr="001760FE">
        <w:trPr>
          <w:trHeight w:val="1275"/>
          <w:jc w:val="center"/>
        </w:trPr>
        <w:tc>
          <w:tcPr>
            <w:tcW w:w="1098" w:type="pct"/>
            <w:tcBorders>
              <w:top w:val="single" w:sz="4" w:space="0" w:color="auto"/>
              <w:left w:val="single" w:sz="4" w:space="0" w:color="auto"/>
              <w:right w:val="single" w:sz="4" w:space="0" w:color="auto"/>
            </w:tcBorders>
            <w:vAlign w:val="center"/>
          </w:tcPr>
          <w:p w:rsidR="001760FE" w:rsidRPr="001760FE" w:rsidRDefault="001760FE" w:rsidP="005E49A8">
            <w:pPr>
              <w:jc w:val="both"/>
              <w:rPr>
                <w:sz w:val="32"/>
                <w:szCs w:val="32"/>
              </w:rPr>
            </w:pPr>
            <w:r w:rsidRPr="008D2F14">
              <w:rPr>
                <w:rFonts w:hint="eastAsia"/>
                <w:b/>
                <w:sz w:val="32"/>
                <w:szCs w:val="32"/>
              </w:rPr>
              <w:t xml:space="preserve">　</w:t>
            </w:r>
            <w:r w:rsidR="00A82F4A">
              <w:rPr>
                <w:rFonts w:hint="eastAsia"/>
                <w:b/>
                <w:sz w:val="32"/>
                <w:szCs w:val="32"/>
              </w:rPr>
              <w:t xml:space="preserve">  </w:t>
            </w:r>
            <w:r w:rsidRPr="001760FE">
              <w:rPr>
                <w:rFonts w:hint="eastAsia"/>
                <w:sz w:val="32"/>
                <w:szCs w:val="32"/>
              </w:rPr>
              <w:t>振动排痰仪</w:t>
            </w:r>
          </w:p>
        </w:tc>
        <w:tc>
          <w:tcPr>
            <w:tcW w:w="1040" w:type="pct"/>
            <w:tcBorders>
              <w:top w:val="single" w:sz="4" w:space="0" w:color="auto"/>
              <w:left w:val="single" w:sz="4" w:space="0" w:color="auto"/>
              <w:right w:val="single" w:sz="4" w:space="0" w:color="auto"/>
            </w:tcBorders>
            <w:vAlign w:val="center"/>
          </w:tcPr>
          <w:p w:rsidR="001760FE" w:rsidRPr="00887E60" w:rsidRDefault="001760FE" w:rsidP="00AA3F99">
            <w:pPr>
              <w:jc w:val="center"/>
              <w:rPr>
                <w:sz w:val="32"/>
                <w:szCs w:val="32"/>
              </w:rPr>
            </w:pPr>
          </w:p>
        </w:tc>
        <w:tc>
          <w:tcPr>
            <w:tcW w:w="950" w:type="pct"/>
            <w:tcBorders>
              <w:top w:val="single" w:sz="4" w:space="0" w:color="auto"/>
              <w:left w:val="single" w:sz="4" w:space="0" w:color="auto"/>
              <w:right w:val="single" w:sz="4" w:space="0" w:color="auto"/>
            </w:tcBorders>
            <w:vAlign w:val="center"/>
          </w:tcPr>
          <w:p w:rsidR="001760FE" w:rsidRPr="00887E60" w:rsidRDefault="001760FE" w:rsidP="004567F2">
            <w:pPr>
              <w:jc w:val="center"/>
              <w:rPr>
                <w:sz w:val="32"/>
                <w:szCs w:val="32"/>
              </w:rPr>
            </w:pPr>
          </w:p>
        </w:tc>
        <w:tc>
          <w:tcPr>
            <w:tcW w:w="950" w:type="pct"/>
            <w:tcBorders>
              <w:top w:val="single" w:sz="4" w:space="0" w:color="auto"/>
              <w:left w:val="single" w:sz="4" w:space="0" w:color="auto"/>
              <w:right w:val="single" w:sz="4" w:space="0" w:color="auto"/>
            </w:tcBorders>
            <w:vAlign w:val="center"/>
          </w:tcPr>
          <w:p w:rsidR="001760FE" w:rsidRPr="00696522" w:rsidRDefault="001760FE" w:rsidP="0003143E">
            <w:pPr>
              <w:jc w:val="center"/>
              <w:rPr>
                <w:sz w:val="32"/>
                <w:szCs w:val="32"/>
              </w:rPr>
            </w:pPr>
            <w:r>
              <w:rPr>
                <w:rFonts w:hint="eastAsia"/>
                <w:sz w:val="32"/>
                <w:szCs w:val="32"/>
              </w:rPr>
              <w:t>壹</w:t>
            </w:r>
            <w:r w:rsidRPr="00696522">
              <w:rPr>
                <w:rFonts w:hint="eastAsia"/>
                <w:sz w:val="32"/>
                <w:szCs w:val="32"/>
              </w:rPr>
              <w:t>台</w:t>
            </w:r>
          </w:p>
        </w:tc>
        <w:tc>
          <w:tcPr>
            <w:tcW w:w="962" w:type="pct"/>
            <w:tcBorders>
              <w:top w:val="single" w:sz="4" w:space="0" w:color="auto"/>
              <w:left w:val="single" w:sz="4" w:space="0" w:color="auto"/>
              <w:right w:val="single" w:sz="4" w:space="0" w:color="auto"/>
            </w:tcBorders>
            <w:vAlign w:val="center"/>
          </w:tcPr>
          <w:p w:rsidR="001760FE" w:rsidRPr="00BE2DC0" w:rsidRDefault="001760FE" w:rsidP="00F203DD">
            <w:pPr>
              <w:rPr>
                <w:sz w:val="32"/>
                <w:szCs w:val="32"/>
              </w:rPr>
            </w:pPr>
          </w:p>
        </w:tc>
      </w:tr>
      <w:tr w:rsidR="005E49A8" w:rsidRPr="002D75D0" w:rsidTr="005E49A8">
        <w:trPr>
          <w:trHeight w:val="2621"/>
          <w:jc w:val="center"/>
        </w:trPr>
        <w:tc>
          <w:tcPr>
            <w:tcW w:w="1098" w:type="pct"/>
            <w:tcBorders>
              <w:top w:val="single" w:sz="4" w:space="0" w:color="auto"/>
              <w:left w:val="single" w:sz="4" w:space="0" w:color="auto"/>
              <w:bottom w:val="single" w:sz="4" w:space="0" w:color="auto"/>
              <w:right w:val="single" w:sz="4" w:space="0" w:color="auto"/>
            </w:tcBorders>
            <w:vAlign w:val="center"/>
          </w:tcPr>
          <w:p w:rsidR="005E49A8" w:rsidRDefault="005E49A8" w:rsidP="00E922BB">
            <w:pPr>
              <w:spacing w:line="560" w:lineRule="exact"/>
              <w:jc w:val="center"/>
              <w:rPr>
                <w:b/>
                <w:sz w:val="28"/>
                <w:szCs w:val="28"/>
              </w:rPr>
            </w:pPr>
            <w:r>
              <w:rPr>
                <w:rFonts w:hint="eastAsia"/>
                <w:b/>
                <w:sz w:val="28"/>
                <w:szCs w:val="28"/>
              </w:rPr>
              <w:t>备  注</w:t>
            </w:r>
          </w:p>
        </w:tc>
        <w:tc>
          <w:tcPr>
            <w:tcW w:w="3902" w:type="pct"/>
            <w:gridSpan w:val="4"/>
            <w:tcBorders>
              <w:top w:val="single" w:sz="4" w:space="0" w:color="auto"/>
              <w:left w:val="single" w:sz="4" w:space="0" w:color="auto"/>
              <w:bottom w:val="single" w:sz="4" w:space="0" w:color="auto"/>
              <w:right w:val="single" w:sz="4" w:space="0" w:color="auto"/>
            </w:tcBorders>
          </w:tcPr>
          <w:p w:rsidR="005E49A8" w:rsidRPr="00DB1BE1" w:rsidRDefault="005E49A8" w:rsidP="00DB1BE1">
            <w:pPr>
              <w:spacing w:line="400" w:lineRule="exact"/>
              <w:rPr>
                <w:b/>
                <w:sz w:val="28"/>
                <w:szCs w:val="28"/>
              </w:rPr>
            </w:pPr>
            <w:r w:rsidRPr="00DB1BE1">
              <w:rPr>
                <w:b/>
                <w:sz w:val="28"/>
                <w:szCs w:val="28"/>
              </w:rPr>
              <w:t>1.报价公司必须具备该产品经营资质，并提供相应证照;</w:t>
            </w:r>
          </w:p>
          <w:p w:rsidR="005E49A8" w:rsidRPr="00DB1BE1" w:rsidRDefault="005E49A8" w:rsidP="00DB1BE1">
            <w:pPr>
              <w:spacing w:line="400" w:lineRule="exact"/>
              <w:rPr>
                <w:b/>
                <w:sz w:val="28"/>
                <w:szCs w:val="28"/>
              </w:rPr>
            </w:pPr>
            <w:r w:rsidRPr="00DB1BE1">
              <w:rPr>
                <w:b/>
                <w:sz w:val="28"/>
                <w:szCs w:val="28"/>
              </w:rPr>
              <w:t>2.所报产品</w:t>
            </w:r>
            <w:r>
              <w:rPr>
                <w:b/>
                <w:sz w:val="28"/>
                <w:szCs w:val="28"/>
              </w:rPr>
              <w:t>最高限价</w:t>
            </w:r>
            <w:r w:rsidR="001760FE">
              <w:rPr>
                <w:rFonts w:hint="eastAsia"/>
                <w:b/>
                <w:sz w:val="28"/>
                <w:szCs w:val="28"/>
              </w:rPr>
              <w:t>0.85</w:t>
            </w:r>
            <w:r>
              <w:rPr>
                <w:rFonts w:hint="eastAsia"/>
                <w:b/>
                <w:sz w:val="28"/>
                <w:szCs w:val="28"/>
              </w:rPr>
              <w:t>万元，</w:t>
            </w:r>
            <w:r w:rsidRPr="00DB1BE1">
              <w:rPr>
                <w:b/>
                <w:sz w:val="28"/>
                <w:szCs w:val="28"/>
              </w:rPr>
              <w:t>必须满足附件参数要求，否则视为废标;</w:t>
            </w:r>
          </w:p>
          <w:p w:rsidR="005E49A8" w:rsidRPr="00DB1BE1" w:rsidRDefault="005E49A8" w:rsidP="00DB1BE1">
            <w:pPr>
              <w:spacing w:line="400" w:lineRule="exact"/>
              <w:rPr>
                <w:b/>
                <w:sz w:val="28"/>
                <w:szCs w:val="28"/>
              </w:rPr>
            </w:pPr>
            <w:r w:rsidRPr="00DB1BE1">
              <w:rPr>
                <w:b/>
                <w:sz w:val="28"/>
                <w:szCs w:val="28"/>
              </w:rPr>
              <w:t>3.报价表加盖公章密封，于</w:t>
            </w:r>
            <w:r w:rsidR="00B016CF">
              <w:rPr>
                <w:rFonts w:hint="eastAsia"/>
                <w:b/>
                <w:sz w:val="28"/>
                <w:szCs w:val="28"/>
              </w:rPr>
              <w:t>5</w:t>
            </w:r>
            <w:r w:rsidRPr="00DB1BE1">
              <w:rPr>
                <w:b/>
                <w:sz w:val="28"/>
                <w:szCs w:val="28"/>
              </w:rPr>
              <w:t>月</w:t>
            </w:r>
            <w:r w:rsidR="00B016CF">
              <w:rPr>
                <w:rFonts w:hint="eastAsia"/>
                <w:b/>
                <w:sz w:val="28"/>
                <w:szCs w:val="28"/>
              </w:rPr>
              <w:t>11</w:t>
            </w:r>
            <w:r w:rsidRPr="00DB1BE1">
              <w:rPr>
                <w:b/>
                <w:sz w:val="28"/>
                <w:szCs w:val="28"/>
              </w:rPr>
              <w:t xml:space="preserve">日16：00时前送至桐城市人民医院综合采购办公室，本着自愿原则，逾期视为放弃！   </w:t>
            </w:r>
          </w:p>
          <w:p w:rsidR="005E49A8" w:rsidRPr="00DB1BE1" w:rsidRDefault="005E49A8" w:rsidP="00DB1BE1">
            <w:pPr>
              <w:spacing w:line="400" w:lineRule="exact"/>
              <w:rPr>
                <w:b/>
                <w:sz w:val="28"/>
                <w:szCs w:val="28"/>
              </w:rPr>
            </w:pPr>
            <w:r w:rsidRPr="00DB1BE1">
              <w:rPr>
                <w:b/>
                <w:sz w:val="28"/>
                <w:szCs w:val="28"/>
              </w:rPr>
              <w:t>4.不接收快递报价文件。</w:t>
            </w:r>
          </w:p>
        </w:tc>
      </w:tr>
    </w:tbl>
    <w:p w:rsidR="008A5B0C" w:rsidRDefault="008A5B0C" w:rsidP="008A5B0C"/>
    <w:p w:rsidR="008A5B0C" w:rsidRDefault="008A5B0C" w:rsidP="00D25CAF">
      <w:pPr>
        <w:ind w:firstLineChars="3550" w:firstLine="9940"/>
      </w:pPr>
      <w:r>
        <w:rPr>
          <w:rFonts w:hint="eastAsia"/>
          <w:sz w:val="28"/>
          <w:szCs w:val="28"/>
        </w:rPr>
        <w:t>桐城市人民医院综合采购办公室</w:t>
      </w:r>
    </w:p>
    <w:p w:rsidR="002168C7" w:rsidRDefault="00D25CAF" w:rsidP="007020F4">
      <w:pPr>
        <w:spacing w:line="400" w:lineRule="exact"/>
        <w:jc w:val="right"/>
        <w:rPr>
          <w:sz w:val="28"/>
          <w:szCs w:val="28"/>
        </w:rPr>
      </w:pPr>
      <w:r>
        <w:rPr>
          <w:rFonts w:hint="eastAsia"/>
          <w:sz w:val="28"/>
          <w:szCs w:val="28"/>
        </w:rPr>
        <w:t xml:space="preserve">         </w:t>
      </w:r>
      <w:r w:rsidR="008A5B0C">
        <w:rPr>
          <w:rFonts w:hint="eastAsia"/>
          <w:sz w:val="28"/>
          <w:szCs w:val="28"/>
        </w:rPr>
        <w:t>二零</w:t>
      </w:r>
      <w:r w:rsidR="008F4004">
        <w:rPr>
          <w:rFonts w:hint="eastAsia"/>
          <w:sz w:val="28"/>
          <w:szCs w:val="28"/>
        </w:rPr>
        <w:t>二</w:t>
      </w:r>
      <w:r>
        <w:rPr>
          <w:rFonts w:hint="eastAsia"/>
          <w:sz w:val="28"/>
          <w:szCs w:val="28"/>
        </w:rPr>
        <w:t>二</w:t>
      </w:r>
      <w:r w:rsidR="008A5B0C">
        <w:rPr>
          <w:rFonts w:hint="eastAsia"/>
          <w:sz w:val="28"/>
          <w:szCs w:val="28"/>
        </w:rPr>
        <w:t>年</w:t>
      </w:r>
      <w:r>
        <w:rPr>
          <w:rFonts w:hint="eastAsia"/>
          <w:sz w:val="28"/>
          <w:szCs w:val="28"/>
        </w:rPr>
        <w:t>五</w:t>
      </w:r>
      <w:r w:rsidR="008A5B0C">
        <w:rPr>
          <w:rFonts w:hint="eastAsia"/>
          <w:sz w:val="28"/>
          <w:szCs w:val="28"/>
        </w:rPr>
        <w:t>月</w:t>
      </w:r>
      <w:r>
        <w:rPr>
          <w:rFonts w:hint="eastAsia"/>
          <w:sz w:val="28"/>
          <w:szCs w:val="28"/>
        </w:rPr>
        <w:t>五</w:t>
      </w:r>
      <w:r w:rsidR="008A5B0C">
        <w:rPr>
          <w:rFonts w:hint="eastAsia"/>
          <w:sz w:val="28"/>
          <w:szCs w:val="28"/>
        </w:rPr>
        <w:t>日</w:t>
      </w:r>
    </w:p>
    <w:p w:rsidR="008D2F14" w:rsidRDefault="008D2F14" w:rsidP="008D2F14"/>
    <w:p w:rsidR="008D2F14" w:rsidRDefault="008D2F14" w:rsidP="008D2F14"/>
    <w:p w:rsidR="00A275CF" w:rsidRDefault="00A275CF" w:rsidP="008D2F14"/>
    <w:p w:rsidR="0060760E" w:rsidRPr="00E4515C" w:rsidRDefault="004224D8" w:rsidP="0060760E">
      <w:pPr>
        <w:rPr>
          <w:sz w:val="21"/>
          <w:szCs w:val="21"/>
        </w:rPr>
      </w:pPr>
      <w:r w:rsidRPr="00E4515C">
        <w:rPr>
          <w:rFonts w:hint="eastAsia"/>
          <w:sz w:val="21"/>
          <w:szCs w:val="21"/>
        </w:rPr>
        <w:lastRenderedPageBreak/>
        <w:t>一、</w:t>
      </w:r>
      <w:r w:rsidR="0060760E" w:rsidRPr="00E4515C">
        <w:rPr>
          <w:rFonts w:hint="eastAsia"/>
          <w:sz w:val="21"/>
          <w:szCs w:val="21"/>
        </w:rPr>
        <w:t>供应商资格要求</w:t>
      </w:r>
    </w:p>
    <w:p w:rsidR="0060760E" w:rsidRPr="00E4515C" w:rsidRDefault="0060760E" w:rsidP="0060760E">
      <w:pPr>
        <w:rPr>
          <w:sz w:val="21"/>
          <w:szCs w:val="21"/>
        </w:rPr>
      </w:pPr>
      <w:r w:rsidRPr="00E4515C">
        <w:rPr>
          <w:rFonts w:hint="eastAsia"/>
          <w:sz w:val="21"/>
          <w:szCs w:val="21"/>
        </w:rPr>
        <w:t>1、具有工商行政管理部门颁发营业执照的独立法人资格、能够独立承担民事责任能力的生产厂家、代理商或经销商</w:t>
      </w:r>
      <w:r w:rsidR="00B137CD" w:rsidRPr="00E4515C">
        <w:rPr>
          <w:rFonts w:hint="eastAsia"/>
          <w:sz w:val="21"/>
          <w:szCs w:val="21"/>
        </w:rPr>
        <w:t>；</w:t>
      </w:r>
    </w:p>
    <w:p w:rsidR="0060760E" w:rsidRPr="00E4515C" w:rsidRDefault="0060760E" w:rsidP="0060760E">
      <w:pPr>
        <w:rPr>
          <w:sz w:val="21"/>
          <w:szCs w:val="21"/>
        </w:rPr>
      </w:pPr>
      <w:r w:rsidRPr="00E4515C">
        <w:rPr>
          <w:rFonts w:hint="eastAsia"/>
          <w:sz w:val="21"/>
          <w:szCs w:val="21"/>
        </w:rPr>
        <w:t>2、供应商如为生产商，应具有《医疗器械经营企业许可证》或《第二类医疗器械经营备案凭证》、《医疗器械生产许可证》（须在有效期内）；供应商如为代理商，应具有《医疗器械经营企业许可证》（须在有效期内）。</w:t>
      </w:r>
    </w:p>
    <w:p w:rsidR="0060760E" w:rsidRPr="00E4515C" w:rsidRDefault="0060760E" w:rsidP="0060760E">
      <w:pPr>
        <w:rPr>
          <w:sz w:val="21"/>
          <w:szCs w:val="21"/>
        </w:rPr>
      </w:pPr>
      <w:r w:rsidRPr="00E4515C">
        <w:rPr>
          <w:rFonts w:hint="eastAsia"/>
          <w:sz w:val="21"/>
          <w:szCs w:val="21"/>
        </w:rPr>
        <w:t>二、产品及供货要求</w:t>
      </w:r>
    </w:p>
    <w:p w:rsidR="0060760E" w:rsidRPr="00E4515C" w:rsidRDefault="0060760E" w:rsidP="0060760E">
      <w:pPr>
        <w:rPr>
          <w:sz w:val="21"/>
          <w:szCs w:val="21"/>
        </w:rPr>
      </w:pPr>
      <w:r w:rsidRPr="00E4515C">
        <w:rPr>
          <w:rFonts w:hint="eastAsia"/>
          <w:sz w:val="21"/>
          <w:szCs w:val="21"/>
        </w:rPr>
        <w:t>1、产品须为合法企业生产，符合国家相关质量标准</w:t>
      </w:r>
      <w:r w:rsidR="00B137CD" w:rsidRPr="00E4515C">
        <w:rPr>
          <w:rFonts w:hint="eastAsia"/>
          <w:sz w:val="21"/>
          <w:szCs w:val="21"/>
        </w:rPr>
        <w:t>；</w:t>
      </w:r>
    </w:p>
    <w:p w:rsidR="0060760E" w:rsidRPr="00E4515C" w:rsidRDefault="0060760E" w:rsidP="0060760E">
      <w:pPr>
        <w:rPr>
          <w:sz w:val="21"/>
          <w:szCs w:val="21"/>
        </w:rPr>
      </w:pPr>
      <w:r w:rsidRPr="00E4515C">
        <w:rPr>
          <w:rFonts w:hint="eastAsia"/>
          <w:sz w:val="21"/>
          <w:szCs w:val="21"/>
        </w:rPr>
        <w:t>2、投标要求与投标文件视为招标人与中标人签订中标购销协议的有效组成部分</w:t>
      </w:r>
      <w:r w:rsidR="00B137CD" w:rsidRPr="00E4515C">
        <w:rPr>
          <w:rFonts w:hint="eastAsia"/>
          <w:sz w:val="21"/>
          <w:szCs w:val="21"/>
        </w:rPr>
        <w:t>；</w:t>
      </w:r>
    </w:p>
    <w:p w:rsidR="0060760E" w:rsidRPr="00E4515C" w:rsidRDefault="0060760E" w:rsidP="0060760E">
      <w:pPr>
        <w:rPr>
          <w:sz w:val="21"/>
          <w:szCs w:val="21"/>
        </w:rPr>
      </w:pPr>
      <w:r w:rsidRPr="00E4515C">
        <w:rPr>
          <w:rFonts w:hint="eastAsia"/>
          <w:sz w:val="21"/>
          <w:szCs w:val="21"/>
        </w:rPr>
        <w:t>3、投标人投标时必须提供产品彩页或照片以及产品说明、具体的规格型号。乙方在供货期内保证所提供的产品合格率100%，产品须为2020年后生产的医疗设备，如出现不符合招标文件要求的产品，无条件退货</w:t>
      </w:r>
      <w:r w:rsidR="00B137CD" w:rsidRPr="00E4515C">
        <w:rPr>
          <w:rFonts w:hint="eastAsia"/>
          <w:sz w:val="21"/>
          <w:szCs w:val="21"/>
        </w:rPr>
        <w:t>；</w:t>
      </w:r>
    </w:p>
    <w:p w:rsidR="0060760E" w:rsidRPr="00E4515C" w:rsidRDefault="0060760E" w:rsidP="0060760E">
      <w:pPr>
        <w:rPr>
          <w:sz w:val="21"/>
          <w:szCs w:val="21"/>
        </w:rPr>
      </w:pPr>
      <w:r w:rsidRPr="00E4515C">
        <w:rPr>
          <w:rFonts w:hint="eastAsia"/>
          <w:sz w:val="21"/>
          <w:szCs w:val="21"/>
        </w:rPr>
        <w:t>4、交货、安装、调试期：合同签订后（因新建医院）乙方根据甲方要求的时间内完成交货（具体数量因根据甲方要求分批或一次性采购）安装、调试。乙方应对甲方的相关人员进行免费现场培训。培训内容包括基本操作、保养维修、常见故障及解决办法等,免费提供设备操作手册和维护保养手册</w:t>
      </w:r>
      <w:r w:rsidR="00B137CD" w:rsidRPr="00E4515C">
        <w:rPr>
          <w:rFonts w:hint="eastAsia"/>
          <w:sz w:val="21"/>
          <w:szCs w:val="21"/>
        </w:rPr>
        <w:t>；</w:t>
      </w:r>
    </w:p>
    <w:p w:rsidR="0060760E" w:rsidRPr="00E4515C" w:rsidRDefault="0060760E" w:rsidP="0060760E">
      <w:pPr>
        <w:rPr>
          <w:sz w:val="21"/>
          <w:szCs w:val="21"/>
        </w:rPr>
      </w:pPr>
      <w:r w:rsidRPr="00E4515C">
        <w:rPr>
          <w:rFonts w:hint="eastAsia"/>
          <w:sz w:val="21"/>
          <w:szCs w:val="21"/>
        </w:rPr>
        <w:t>列出所有与设备相关的常备维修配件清单，标明品牌、型号、产地等并分项报价，供以后维修用，质保期一年</w:t>
      </w:r>
      <w:r w:rsidR="00B137CD" w:rsidRPr="00E4515C">
        <w:rPr>
          <w:rFonts w:hint="eastAsia"/>
          <w:sz w:val="21"/>
          <w:szCs w:val="21"/>
        </w:rPr>
        <w:t>；</w:t>
      </w:r>
    </w:p>
    <w:p w:rsidR="0060760E" w:rsidRPr="00E4515C" w:rsidRDefault="0060760E" w:rsidP="0060760E">
      <w:pPr>
        <w:rPr>
          <w:sz w:val="21"/>
          <w:szCs w:val="21"/>
        </w:rPr>
      </w:pPr>
      <w:r w:rsidRPr="00E4515C">
        <w:rPr>
          <w:rFonts w:hint="eastAsia"/>
          <w:sz w:val="21"/>
          <w:szCs w:val="21"/>
        </w:rPr>
        <w:t>6、付款方式：付款方式：合同签订后乙方根据甲方要求的时间内供货并安装调试，所有设备到场安装调试并经甲方验收合格后付90%，余款10%按乙方所投质保期年限均摊付款（不计息）</w:t>
      </w:r>
      <w:r w:rsidR="00B137CD" w:rsidRPr="00E4515C">
        <w:rPr>
          <w:rFonts w:hint="eastAsia"/>
          <w:sz w:val="21"/>
          <w:szCs w:val="21"/>
        </w:rPr>
        <w:t>；</w:t>
      </w:r>
    </w:p>
    <w:p w:rsidR="0060760E" w:rsidRPr="00E4515C" w:rsidRDefault="0060760E" w:rsidP="0060760E">
      <w:pPr>
        <w:rPr>
          <w:sz w:val="21"/>
          <w:szCs w:val="21"/>
        </w:rPr>
      </w:pPr>
      <w:r w:rsidRPr="00E4515C">
        <w:rPr>
          <w:rFonts w:hint="eastAsia"/>
          <w:sz w:val="21"/>
          <w:szCs w:val="21"/>
        </w:rPr>
        <w:t>7、星号件不满足按废标处理,非星号件3条不满足按废标处理。</w:t>
      </w:r>
    </w:p>
    <w:p w:rsidR="00E4515C" w:rsidRPr="00E4515C" w:rsidRDefault="0060760E" w:rsidP="00E4515C">
      <w:pPr>
        <w:rPr>
          <w:b/>
          <w:sz w:val="21"/>
          <w:szCs w:val="21"/>
        </w:rPr>
      </w:pPr>
      <w:r w:rsidRPr="00E4515C">
        <w:rPr>
          <w:rFonts w:hint="eastAsia"/>
          <w:sz w:val="21"/>
          <w:szCs w:val="21"/>
        </w:rPr>
        <w:t>三、</w:t>
      </w:r>
      <w:r w:rsidR="00E4515C" w:rsidRPr="00E4515C">
        <w:rPr>
          <w:rFonts w:hint="eastAsia"/>
          <w:sz w:val="21"/>
          <w:szCs w:val="21"/>
        </w:rPr>
        <w:t>振动排痰仪设备参数要求：</w:t>
      </w:r>
    </w:p>
    <w:p w:rsidR="00E4515C" w:rsidRPr="00E4515C" w:rsidRDefault="00E4515C" w:rsidP="00E4515C">
      <w:pPr>
        <w:rPr>
          <w:sz w:val="21"/>
          <w:szCs w:val="21"/>
        </w:rPr>
      </w:pPr>
      <w:r w:rsidRPr="00E4515C">
        <w:rPr>
          <w:rFonts w:hint="eastAsia"/>
          <w:sz w:val="21"/>
          <w:szCs w:val="21"/>
        </w:rPr>
        <w:t xml:space="preserve">1、电源电压：AC 220V士22V，50Hz士1Hz，功率：150VA；                       </w:t>
      </w:r>
    </w:p>
    <w:p w:rsidR="00E4515C" w:rsidRPr="00E4515C" w:rsidRDefault="00E4515C" w:rsidP="00E4515C">
      <w:pPr>
        <w:rPr>
          <w:sz w:val="21"/>
          <w:szCs w:val="21"/>
        </w:rPr>
      </w:pPr>
      <w:r w:rsidRPr="00E4515C">
        <w:rPr>
          <w:rFonts w:hint="eastAsia"/>
          <w:sz w:val="21"/>
          <w:szCs w:val="21"/>
        </w:rPr>
        <w:t>2、输出方式：单路输出，适用于成人；</w:t>
      </w:r>
    </w:p>
    <w:p w:rsidR="00E4515C" w:rsidRPr="00E4515C" w:rsidRDefault="00E4515C" w:rsidP="00E4515C">
      <w:pPr>
        <w:rPr>
          <w:sz w:val="21"/>
          <w:szCs w:val="21"/>
        </w:rPr>
      </w:pPr>
      <w:r w:rsidRPr="00E4515C">
        <w:rPr>
          <w:rFonts w:hint="eastAsia"/>
          <w:sz w:val="21"/>
          <w:szCs w:val="21"/>
        </w:rPr>
        <w:t>3、显示方式：大屏幕液晶显示，中文菜单，触摸按键式操作；</w:t>
      </w:r>
    </w:p>
    <w:p w:rsidR="00E4515C" w:rsidRPr="00E4515C" w:rsidRDefault="00E4515C" w:rsidP="00E4515C">
      <w:pPr>
        <w:rPr>
          <w:sz w:val="21"/>
          <w:szCs w:val="21"/>
        </w:rPr>
      </w:pPr>
      <w:r w:rsidRPr="00E4515C">
        <w:rPr>
          <w:rFonts w:hint="eastAsia"/>
          <w:sz w:val="21"/>
          <w:szCs w:val="21"/>
        </w:rPr>
        <w:t>4、 软轴轴心:</w:t>
      </w:r>
    </w:p>
    <w:p w:rsidR="00E4515C" w:rsidRPr="00E4515C" w:rsidRDefault="00E4515C" w:rsidP="00E4515C">
      <w:pPr>
        <w:rPr>
          <w:sz w:val="21"/>
          <w:szCs w:val="21"/>
        </w:rPr>
      </w:pPr>
      <w:r w:rsidRPr="00E4515C">
        <w:rPr>
          <w:rFonts w:hint="eastAsia"/>
          <w:sz w:val="21"/>
          <w:szCs w:val="21"/>
        </w:rPr>
        <w:t>a) 、长度：1800mm;</w:t>
      </w:r>
    </w:p>
    <w:p w:rsidR="00E4515C" w:rsidRPr="00E4515C" w:rsidRDefault="00E4515C" w:rsidP="00E4515C">
      <w:pPr>
        <w:rPr>
          <w:sz w:val="21"/>
          <w:szCs w:val="21"/>
        </w:rPr>
      </w:pPr>
      <w:r w:rsidRPr="00E4515C">
        <w:rPr>
          <w:rFonts w:hint="eastAsia"/>
          <w:sz w:val="21"/>
          <w:szCs w:val="21"/>
        </w:rPr>
        <w:t>b）、成人传动轴直径：6mm;</w:t>
      </w:r>
    </w:p>
    <w:p w:rsidR="00E4515C" w:rsidRPr="00E4515C" w:rsidRDefault="00E4515C" w:rsidP="00E4515C">
      <w:pPr>
        <w:rPr>
          <w:sz w:val="21"/>
          <w:szCs w:val="21"/>
        </w:rPr>
      </w:pPr>
      <w:r w:rsidRPr="00E4515C">
        <w:rPr>
          <w:rFonts w:hint="eastAsia"/>
          <w:sz w:val="21"/>
          <w:szCs w:val="21"/>
        </w:rPr>
        <w:t>c) 、不锈钢可插拔软轴（专利证号：ZL2018 2 1084582.6），便于清洁、消毒与更换；</w:t>
      </w:r>
    </w:p>
    <w:p w:rsidR="00E4515C" w:rsidRPr="00E4515C" w:rsidRDefault="00E4515C" w:rsidP="00E4515C">
      <w:pPr>
        <w:rPr>
          <w:sz w:val="21"/>
          <w:szCs w:val="21"/>
        </w:rPr>
      </w:pPr>
      <w:r w:rsidRPr="00E4515C">
        <w:rPr>
          <w:rFonts w:hint="eastAsia"/>
          <w:sz w:val="21"/>
          <w:szCs w:val="21"/>
        </w:rPr>
        <w:t>d) 、成人动力头外径尺寸： 65mm；</w:t>
      </w:r>
    </w:p>
    <w:p w:rsidR="00E4515C" w:rsidRPr="00E4515C" w:rsidRDefault="00E4515C" w:rsidP="00E4515C">
      <w:pPr>
        <w:rPr>
          <w:sz w:val="21"/>
          <w:szCs w:val="21"/>
        </w:rPr>
      </w:pPr>
      <w:r w:rsidRPr="00E4515C">
        <w:rPr>
          <w:rFonts w:hint="eastAsia"/>
          <w:sz w:val="21"/>
          <w:szCs w:val="21"/>
        </w:rPr>
        <w:t>5、即放即停：具有记忆时间和记忆频率功能，可随时（暂停/继续） 工作，不需要关闭电源及操作；</w:t>
      </w:r>
    </w:p>
    <w:p w:rsidR="00E4515C" w:rsidRPr="00E4515C" w:rsidRDefault="00E4515C" w:rsidP="00E4515C">
      <w:pPr>
        <w:rPr>
          <w:sz w:val="21"/>
          <w:szCs w:val="21"/>
        </w:rPr>
      </w:pPr>
      <w:r w:rsidRPr="00E4515C">
        <w:rPr>
          <w:rFonts w:hint="eastAsia"/>
          <w:sz w:val="21"/>
          <w:szCs w:val="21"/>
        </w:rPr>
        <w:t>6、反馈控制电路：保持振动频率的实际输出值等同于设定值，穿透力强，效果显著；</w:t>
      </w:r>
    </w:p>
    <w:p w:rsidR="00E4515C" w:rsidRPr="00E4515C" w:rsidRDefault="00E4515C" w:rsidP="00E4515C">
      <w:pPr>
        <w:rPr>
          <w:sz w:val="21"/>
          <w:szCs w:val="21"/>
        </w:rPr>
      </w:pPr>
      <w:r w:rsidRPr="00E4515C">
        <w:rPr>
          <w:rFonts w:hint="eastAsia"/>
          <w:sz w:val="21"/>
          <w:szCs w:val="21"/>
        </w:rPr>
        <w:t>7、振幅：叩击头振幅不大于7mm;</w:t>
      </w:r>
    </w:p>
    <w:p w:rsidR="008365CE" w:rsidRPr="00E4515C" w:rsidRDefault="00E4515C" w:rsidP="00E4515C">
      <w:pPr>
        <w:rPr>
          <w:rFonts w:hint="eastAsia"/>
          <w:sz w:val="21"/>
          <w:szCs w:val="21"/>
        </w:rPr>
      </w:pPr>
      <w:r w:rsidRPr="00E4515C">
        <w:rPr>
          <w:rFonts w:hint="eastAsia"/>
          <w:sz w:val="21"/>
          <w:szCs w:val="21"/>
        </w:rPr>
        <w:t>8、噪音：设备正常工作状态下，噪声≤65dB(A) ，整机采用防电磁屏蔽装置，对相临的设备无干扰；</w:t>
      </w:r>
    </w:p>
    <w:p w:rsidR="00E4515C" w:rsidRPr="00E4515C" w:rsidRDefault="00E4515C" w:rsidP="00E4515C">
      <w:pPr>
        <w:rPr>
          <w:sz w:val="21"/>
          <w:szCs w:val="21"/>
        </w:rPr>
      </w:pPr>
      <w:r w:rsidRPr="00E4515C">
        <w:rPr>
          <w:rFonts w:hint="eastAsia"/>
          <w:sz w:val="21"/>
          <w:szCs w:val="21"/>
        </w:rPr>
        <w:t>9、传动系统结构：采用带双层橡胶绝缘保护层的钢制软连接轴组成；</w:t>
      </w:r>
    </w:p>
    <w:p w:rsidR="00E4515C" w:rsidRPr="00E4515C" w:rsidRDefault="00E4515C" w:rsidP="00E4515C">
      <w:pPr>
        <w:rPr>
          <w:sz w:val="21"/>
          <w:szCs w:val="21"/>
        </w:rPr>
      </w:pPr>
      <w:r w:rsidRPr="00E4515C">
        <w:rPr>
          <w:rFonts w:hint="eastAsia"/>
          <w:sz w:val="21"/>
          <w:szCs w:val="21"/>
        </w:rPr>
        <w:lastRenderedPageBreak/>
        <w:t>10、动力系统输出机构：操作过程中手柄相对传动软轴可以360°自由旋转，90度固定角度叩击转向器，</w:t>
      </w:r>
    </w:p>
    <w:p w:rsidR="00E4515C" w:rsidRPr="00E4515C" w:rsidRDefault="00E4515C" w:rsidP="00E4515C">
      <w:pPr>
        <w:rPr>
          <w:sz w:val="21"/>
          <w:szCs w:val="21"/>
        </w:rPr>
      </w:pPr>
      <w:r w:rsidRPr="00E4515C">
        <w:rPr>
          <w:rFonts w:hint="eastAsia"/>
          <w:sz w:val="21"/>
          <w:szCs w:val="21"/>
        </w:rPr>
        <w:t>11、工作模式： 自动模式：设备按照设定工作模式（四挡自动模式）的振动频率工作；手动模式：设置振动频率和工作时间，设备保持恒定设置频率工作；</w:t>
      </w:r>
    </w:p>
    <w:p w:rsidR="00E4515C" w:rsidRPr="00E4515C" w:rsidRDefault="00E4515C" w:rsidP="00E4515C">
      <w:pPr>
        <w:rPr>
          <w:sz w:val="21"/>
          <w:szCs w:val="21"/>
        </w:rPr>
      </w:pPr>
      <w:r w:rsidRPr="00E4515C">
        <w:rPr>
          <w:rFonts w:hint="eastAsia"/>
          <w:sz w:val="21"/>
          <w:szCs w:val="21"/>
        </w:rPr>
        <w:t>12、定时功能：手动模式设置范围1min～60min可调，步进值1min；</w:t>
      </w:r>
    </w:p>
    <w:p w:rsidR="00E4515C" w:rsidRPr="00E4515C" w:rsidRDefault="00E4515C" w:rsidP="00E4515C">
      <w:pPr>
        <w:rPr>
          <w:sz w:val="21"/>
          <w:szCs w:val="21"/>
        </w:rPr>
      </w:pPr>
      <w:r w:rsidRPr="00E4515C">
        <w:rPr>
          <w:rFonts w:hint="eastAsia"/>
          <w:sz w:val="21"/>
          <w:szCs w:val="21"/>
        </w:rPr>
        <w:t>自动模式分四档： 5min、10min、15min和20min；</w:t>
      </w:r>
    </w:p>
    <w:p w:rsidR="00E4515C" w:rsidRPr="00E4515C" w:rsidRDefault="00E4515C" w:rsidP="00E4515C">
      <w:pPr>
        <w:rPr>
          <w:sz w:val="21"/>
          <w:szCs w:val="21"/>
        </w:rPr>
      </w:pPr>
      <w:r w:rsidRPr="00E4515C">
        <w:rPr>
          <w:rFonts w:hint="eastAsia"/>
          <w:sz w:val="21"/>
          <w:szCs w:val="21"/>
        </w:rPr>
        <w:t>13、频率范围：手动模式 成人10Hz～60Hz（600转/分～3600转/分）可调，步进值1Hz；</w:t>
      </w:r>
    </w:p>
    <w:p w:rsidR="00E4515C" w:rsidRPr="00E4515C" w:rsidRDefault="00E4515C" w:rsidP="00E4515C">
      <w:pPr>
        <w:rPr>
          <w:sz w:val="21"/>
          <w:szCs w:val="21"/>
        </w:rPr>
      </w:pPr>
      <w:r w:rsidRPr="00E4515C">
        <w:rPr>
          <w:rFonts w:hint="eastAsia"/>
          <w:sz w:val="21"/>
          <w:szCs w:val="21"/>
        </w:rPr>
        <w:t>自动模式P1、P2、P3、P4;</w:t>
      </w:r>
    </w:p>
    <w:p w:rsidR="00E4515C" w:rsidRPr="00E4515C" w:rsidRDefault="00E4515C" w:rsidP="00E4515C">
      <w:pPr>
        <w:rPr>
          <w:sz w:val="21"/>
          <w:szCs w:val="21"/>
        </w:rPr>
      </w:pPr>
      <w:r w:rsidRPr="00E4515C">
        <w:rPr>
          <w:rFonts w:hint="eastAsia"/>
          <w:sz w:val="21"/>
          <w:szCs w:val="21"/>
        </w:rPr>
        <w:t>14、自动模式（四种）：</w:t>
      </w:r>
    </w:p>
    <w:p w:rsidR="00E4515C" w:rsidRPr="00E4515C" w:rsidRDefault="00E4515C" w:rsidP="00E4515C">
      <w:pPr>
        <w:rPr>
          <w:sz w:val="21"/>
          <w:szCs w:val="21"/>
        </w:rPr>
      </w:pPr>
      <w:r w:rsidRPr="00E4515C">
        <w:rPr>
          <w:rFonts w:hint="eastAsia"/>
          <w:sz w:val="21"/>
          <w:szCs w:val="21"/>
        </w:rPr>
        <w:t>P1模式10Hz(10s)-15Hz(60s)-20Hz(120s)-15Hz(60s)-10Hz(10s)，适合体质较弱或需重点护理病人；</w:t>
      </w:r>
    </w:p>
    <w:p w:rsidR="00E4515C" w:rsidRPr="00E4515C" w:rsidRDefault="00E4515C" w:rsidP="00E4515C">
      <w:pPr>
        <w:rPr>
          <w:sz w:val="21"/>
          <w:szCs w:val="21"/>
        </w:rPr>
      </w:pPr>
      <w:r w:rsidRPr="00E4515C">
        <w:rPr>
          <w:rFonts w:hint="eastAsia"/>
          <w:sz w:val="21"/>
          <w:szCs w:val="21"/>
        </w:rPr>
        <w:t>P2模式10Hz(20s)-20Hz(60s)-25Hz(120s)-20Hz(60s)-10Hz(20s)，适合体质较好或需进行治疗的病人；</w:t>
      </w:r>
    </w:p>
    <w:p w:rsidR="00E4515C" w:rsidRPr="00E4515C" w:rsidRDefault="00E4515C" w:rsidP="00E4515C">
      <w:pPr>
        <w:rPr>
          <w:sz w:val="21"/>
          <w:szCs w:val="21"/>
        </w:rPr>
      </w:pPr>
      <w:r w:rsidRPr="00E4515C">
        <w:rPr>
          <w:rFonts w:hint="eastAsia"/>
          <w:sz w:val="21"/>
          <w:szCs w:val="21"/>
        </w:rPr>
        <w:t>P3模式10Hz(20s)-20Hz(30s)-25Hz(180s)-20Hz(30s)-10Hz(20s)，适合体质较好或需进行治疗的病人；</w:t>
      </w:r>
    </w:p>
    <w:p w:rsidR="00E4515C" w:rsidRPr="00E4515C" w:rsidRDefault="00E4515C" w:rsidP="00E4515C">
      <w:pPr>
        <w:rPr>
          <w:sz w:val="21"/>
          <w:szCs w:val="21"/>
        </w:rPr>
      </w:pPr>
      <w:r w:rsidRPr="00E4515C">
        <w:rPr>
          <w:rFonts w:hint="eastAsia"/>
          <w:sz w:val="21"/>
          <w:szCs w:val="21"/>
        </w:rPr>
        <w:t>P4模式10Hz(20s)-20Hz(30s)--25Hz(40s)--30Hz(60s)--25Hz(40s)-20Hz(30s)-10Hz(20s)，适合体质强壮病人；</w:t>
      </w:r>
    </w:p>
    <w:p w:rsidR="00E4515C" w:rsidRPr="00E4515C" w:rsidRDefault="00E4515C" w:rsidP="00E4515C">
      <w:pPr>
        <w:rPr>
          <w:sz w:val="21"/>
          <w:szCs w:val="21"/>
        </w:rPr>
      </w:pPr>
      <w:r w:rsidRPr="00E4515C">
        <w:rPr>
          <w:rFonts w:hint="eastAsia"/>
          <w:sz w:val="21"/>
          <w:szCs w:val="21"/>
        </w:rPr>
        <w:t>15、成人型叩击头（共≥5个）：由ABS工程塑料固定座、橡胶治疗头、海绵治疗头组成；</w:t>
      </w:r>
    </w:p>
    <w:p w:rsidR="00E4515C" w:rsidRPr="00E4515C" w:rsidRDefault="00E4515C" w:rsidP="00E4515C">
      <w:pPr>
        <w:rPr>
          <w:sz w:val="21"/>
          <w:szCs w:val="21"/>
        </w:rPr>
      </w:pPr>
      <w:r w:rsidRPr="00E4515C">
        <w:rPr>
          <w:rFonts w:hint="eastAsia"/>
          <w:sz w:val="21"/>
          <w:szCs w:val="21"/>
        </w:rPr>
        <w:t>16、工作完成提示功能：设定工作时间结束，有声音提示；</w:t>
      </w:r>
    </w:p>
    <w:p w:rsidR="00E4515C" w:rsidRPr="00E4515C" w:rsidRDefault="00E4515C" w:rsidP="00E4515C">
      <w:pPr>
        <w:rPr>
          <w:sz w:val="21"/>
          <w:szCs w:val="21"/>
        </w:rPr>
      </w:pPr>
      <w:r w:rsidRPr="00E4515C">
        <w:rPr>
          <w:rFonts w:hint="eastAsia"/>
          <w:sz w:val="21"/>
          <w:szCs w:val="21"/>
        </w:rPr>
        <w:t>17、记忆功能：设备断电后自动存储上次设定参数，以供下次使用参考，一键启动</w:t>
      </w:r>
      <w:r>
        <w:rPr>
          <w:rFonts w:hint="eastAsia"/>
          <w:sz w:val="21"/>
          <w:szCs w:val="21"/>
        </w:rPr>
        <w:t>。</w:t>
      </w:r>
    </w:p>
    <w:p w:rsidR="00E4515C" w:rsidRPr="00E4515C" w:rsidRDefault="00E4515C" w:rsidP="00E4515C">
      <w:pPr>
        <w:rPr>
          <w:sz w:val="18"/>
          <w:szCs w:val="18"/>
        </w:rPr>
      </w:pPr>
    </w:p>
    <w:sectPr w:rsidR="00E4515C" w:rsidRPr="00E4515C" w:rsidSect="005D179D">
      <w:pgSz w:w="16838" w:h="11906" w:orient="landscape"/>
      <w:pgMar w:top="1418"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582" w:rsidRDefault="00270582" w:rsidP="00CA2264">
      <w:r>
        <w:separator/>
      </w:r>
    </w:p>
  </w:endnote>
  <w:endnote w:type="continuationSeparator" w:id="1">
    <w:p w:rsidR="00270582" w:rsidRDefault="00270582" w:rsidP="00CA2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582" w:rsidRDefault="00270582" w:rsidP="00CA2264">
      <w:r>
        <w:separator/>
      </w:r>
    </w:p>
  </w:footnote>
  <w:footnote w:type="continuationSeparator" w:id="1">
    <w:p w:rsidR="00270582" w:rsidRDefault="00270582" w:rsidP="00CA2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9A0416"/>
    <w:multiLevelType w:val="singleLevel"/>
    <w:tmpl w:val="B49A0416"/>
    <w:lvl w:ilvl="0">
      <w:start w:val="1"/>
      <w:numFmt w:val="chineseCounting"/>
      <w:suff w:val="nothing"/>
      <w:lvlText w:val="%1、"/>
      <w:lvlJc w:val="left"/>
      <w:rPr>
        <w:rFonts w:hint="eastAsia"/>
      </w:rPr>
    </w:lvl>
  </w:abstractNum>
  <w:abstractNum w:abstractNumId="1">
    <w:nsid w:val="EFE35DAE"/>
    <w:multiLevelType w:val="singleLevel"/>
    <w:tmpl w:val="EFE35DAE"/>
    <w:lvl w:ilvl="0">
      <w:start w:val="9"/>
      <w:numFmt w:val="decimal"/>
      <w:suff w:val="nothing"/>
      <w:lvlText w:val="%1、"/>
      <w:lvlJc w:val="left"/>
    </w:lvl>
  </w:abstractNum>
  <w:abstractNum w:abstractNumId="2">
    <w:nsid w:val="FBE32D88"/>
    <w:multiLevelType w:val="singleLevel"/>
    <w:tmpl w:val="FBE32D88"/>
    <w:lvl w:ilvl="0">
      <w:start w:val="1"/>
      <w:numFmt w:val="decimal"/>
      <w:suff w:val="nothing"/>
      <w:lvlText w:val="%1、"/>
      <w:lvlJc w:val="left"/>
      <w:pPr>
        <w:ind w:left="240" w:firstLine="0"/>
      </w:pPr>
    </w:lvl>
  </w:abstractNum>
  <w:abstractNum w:abstractNumId="3">
    <w:nsid w:val="01A11CBB"/>
    <w:multiLevelType w:val="multilevel"/>
    <w:tmpl w:val="01A11C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202423F"/>
    <w:multiLevelType w:val="hybridMultilevel"/>
    <w:tmpl w:val="BB1E0712"/>
    <w:lvl w:ilvl="0" w:tplc="E6E680F6">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5">
    <w:nsid w:val="02FA66A5"/>
    <w:multiLevelType w:val="hybridMultilevel"/>
    <w:tmpl w:val="1AB4D512"/>
    <w:lvl w:ilvl="0" w:tplc="2BBC0F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F65DA3"/>
    <w:multiLevelType w:val="hybridMultilevel"/>
    <w:tmpl w:val="BACEE08A"/>
    <w:lvl w:ilvl="0" w:tplc="92FEB80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12B56DCA"/>
    <w:multiLevelType w:val="hybridMultilevel"/>
    <w:tmpl w:val="BDB09CCC"/>
    <w:lvl w:ilvl="0" w:tplc="39EC6D70">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B7AD0C"/>
    <w:multiLevelType w:val="singleLevel"/>
    <w:tmpl w:val="1DB7AD0C"/>
    <w:lvl w:ilvl="0">
      <w:start w:val="1"/>
      <w:numFmt w:val="decimal"/>
      <w:suff w:val="nothing"/>
      <w:lvlText w:val="%1、"/>
      <w:lvlJc w:val="left"/>
    </w:lvl>
  </w:abstractNum>
  <w:abstractNum w:abstractNumId="9">
    <w:nsid w:val="1E41699C"/>
    <w:multiLevelType w:val="multilevel"/>
    <w:tmpl w:val="1E41699C"/>
    <w:lvl w:ilvl="0">
      <w:start w:val="1"/>
      <w:numFmt w:val="decimal"/>
      <w:lvlText w:val="%1、"/>
      <w:lvlJc w:val="left"/>
      <w:pPr>
        <w:ind w:left="562" w:hanging="420"/>
      </w:pPr>
      <w:rPr>
        <w:rFonts w:hint="default"/>
        <w:b w:val="0"/>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0">
    <w:nsid w:val="27ED1D17"/>
    <w:multiLevelType w:val="singleLevel"/>
    <w:tmpl w:val="27ED1D17"/>
    <w:lvl w:ilvl="0">
      <w:start w:val="5"/>
      <w:numFmt w:val="decimal"/>
      <w:suff w:val="nothing"/>
      <w:lvlText w:val="%1、"/>
      <w:lvlJc w:val="left"/>
      <w:pPr>
        <w:ind w:left="450" w:firstLine="0"/>
      </w:pPr>
    </w:lvl>
  </w:abstractNum>
  <w:abstractNum w:abstractNumId="11">
    <w:nsid w:val="37F90AF3"/>
    <w:multiLevelType w:val="hybridMultilevel"/>
    <w:tmpl w:val="158C1B8C"/>
    <w:lvl w:ilvl="0" w:tplc="0D2A6034">
      <w:start w:val="13"/>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D3309DB"/>
    <w:multiLevelType w:val="hybridMultilevel"/>
    <w:tmpl w:val="2B524D90"/>
    <w:lvl w:ilvl="0" w:tplc="83A2406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4D53225C"/>
    <w:multiLevelType w:val="multilevel"/>
    <w:tmpl w:val="4D53225C"/>
    <w:lvl w:ilvl="0">
      <w:start w:val="1"/>
      <w:numFmt w:val="none"/>
      <w:lvlText w:val="一、"/>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75530DB"/>
    <w:multiLevelType w:val="multilevel"/>
    <w:tmpl w:val="575530DB"/>
    <w:lvl w:ilvl="0">
      <w:start w:val="1"/>
      <w:numFmt w:val="japaneseCounting"/>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5">
    <w:nsid w:val="58998996"/>
    <w:multiLevelType w:val="singleLevel"/>
    <w:tmpl w:val="58998996"/>
    <w:lvl w:ilvl="0">
      <w:start w:val="1"/>
      <w:numFmt w:val="decimal"/>
      <w:suff w:val="nothing"/>
      <w:lvlText w:val="%1、"/>
      <w:lvlJc w:val="left"/>
    </w:lvl>
  </w:abstractNum>
  <w:abstractNum w:abstractNumId="16">
    <w:nsid w:val="61E72C35"/>
    <w:multiLevelType w:val="hybridMultilevel"/>
    <w:tmpl w:val="A4EC7910"/>
    <w:lvl w:ilvl="0" w:tplc="94D06A3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D15C2E"/>
    <w:multiLevelType w:val="hybridMultilevel"/>
    <w:tmpl w:val="D1C030EA"/>
    <w:lvl w:ilvl="0" w:tplc="44DE5914">
      <w:start w:val="1"/>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5"/>
  </w:num>
  <w:num w:numId="2">
    <w:abstractNumId w:val="17"/>
  </w:num>
  <w:num w:numId="3">
    <w:abstractNumId w:val="6"/>
  </w:num>
  <w:num w:numId="4">
    <w:abstractNumId w:val="12"/>
  </w:num>
  <w:num w:numId="5">
    <w:abstractNumId w:val="10"/>
  </w:num>
  <w:num w:numId="6">
    <w:abstractNumId w:val="14"/>
  </w:num>
  <w:num w:numId="7">
    <w:abstractNumId w:val="4"/>
  </w:num>
  <w:num w:numId="8">
    <w:abstractNumId w:val="3"/>
  </w:num>
  <w:num w:numId="9">
    <w:abstractNumId w:val="8"/>
  </w:num>
  <w:num w:numId="10">
    <w:abstractNumId w:val="1"/>
  </w:num>
  <w:num w:numId="11">
    <w:abstractNumId w:val="9"/>
  </w:num>
  <w:num w:numId="12">
    <w:abstractNumId w:val="5"/>
  </w:num>
  <w:num w:numId="13">
    <w:abstractNumId w:val="16"/>
  </w:num>
  <w:num w:numId="14">
    <w:abstractNumId w:val="0"/>
  </w:num>
  <w:num w:numId="15">
    <w:abstractNumId w:val="2"/>
  </w:num>
  <w:num w:numId="16">
    <w:abstractNumId w:val="13"/>
  </w:num>
  <w:num w:numId="17">
    <w:abstractNumId w:val="7"/>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5D179D"/>
    <w:rsid w:val="0000122F"/>
    <w:rsid w:val="000018B8"/>
    <w:rsid w:val="00003739"/>
    <w:rsid w:val="000037D7"/>
    <w:rsid w:val="00005C7C"/>
    <w:rsid w:val="00007133"/>
    <w:rsid w:val="00013228"/>
    <w:rsid w:val="00016741"/>
    <w:rsid w:val="000206CF"/>
    <w:rsid w:val="0003143E"/>
    <w:rsid w:val="00032FED"/>
    <w:rsid w:val="000444CE"/>
    <w:rsid w:val="00050035"/>
    <w:rsid w:val="00050728"/>
    <w:rsid w:val="0005191E"/>
    <w:rsid w:val="00065075"/>
    <w:rsid w:val="00065EB3"/>
    <w:rsid w:val="000A10D3"/>
    <w:rsid w:val="000A61FB"/>
    <w:rsid w:val="000B3844"/>
    <w:rsid w:val="000C4607"/>
    <w:rsid w:val="000D0D51"/>
    <w:rsid w:val="000D160C"/>
    <w:rsid w:val="000D2C38"/>
    <w:rsid w:val="000E095D"/>
    <w:rsid w:val="000F44F3"/>
    <w:rsid w:val="00101BCD"/>
    <w:rsid w:val="0010330A"/>
    <w:rsid w:val="00130349"/>
    <w:rsid w:val="001421A3"/>
    <w:rsid w:val="001571C2"/>
    <w:rsid w:val="00171F5D"/>
    <w:rsid w:val="00175464"/>
    <w:rsid w:val="001760FE"/>
    <w:rsid w:val="0019435A"/>
    <w:rsid w:val="00196698"/>
    <w:rsid w:val="001A1708"/>
    <w:rsid w:val="001A38C2"/>
    <w:rsid w:val="001A456B"/>
    <w:rsid w:val="001B4C4C"/>
    <w:rsid w:val="001B6AC4"/>
    <w:rsid w:val="001D663B"/>
    <w:rsid w:val="001E5FAB"/>
    <w:rsid w:val="001F0A6D"/>
    <w:rsid w:val="001F6714"/>
    <w:rsid w:val="00211C89"/>
    <w:rsid w:val="002168C7"/>
    <w:rsid w:val="0021768F"/>
    <w:rsid w:val="00221C27"/>
    <w:rsid w:val="00222C98"/>
    <w:rsid w:val="00227D0F"/>
    <w:rsid w:val="0023513A"/>
    <w:rsid w:val="002351FD"/>
    <w:rsid w:val="002374CF"/>
    <w:rsid w:val="00241BD8"/>
    <w:rsid w:val="00247160"/>
    <w:rsid w:val="002478EF"/>
    <w:rsid w:val="00251136"/>
    <w:rsid w:val="00252117"/>
    <w:rsid w:val="00252266"/>
    <w:rsid w:val="002611B5"/>
    <w:rsid w:val="00264977"/>
    <w:rsid w:val="00264EB0"/>
    <w:rsid w:val="00266474"/>
    <w:rsid w:val="00270582"/>
    <w:rsid w:val="002777FB"/>
    <w:rsid w:val="00277F3F"/>
    <w:rsid w:val="002822DB"/>
    <w:rsid w:val="00283707"/>
    <w:rsid w:val="00295005"/>
    <w:rsid w:val="002A0AE6"/>
    <w:rsid w:val="002A2DB0"/>
    <w:rsid w:val="002A401B"/>
    <w:rsid w:val="002A6487"/>
    <w:rsid w:val="002B1A94"/>
    <w:rsid w:val="002B24F0"/>
    <w:rsid w:val="002C19A1"/>
    <w:rsid w:val="002D4B33"/>
    <w:rsid w:val="002E113F"/>
    <w:rsid w:val="002E7B73"/>
    <w:rsid w:val="002F6753"/>
    <w:rsid w:val="00301DF3"/>
    <w:rsid w:val="00303047"/>
    <w:rsid w:val="00305113"/>
    <w:rsid w:val="00305F0D"/>
    <w:rsid w:val="00307568"/>
    <w:rsid w:val="003077E9"/>
    <w:rsid w:val="0031014E"/>
    <w:rsid w:val="00314309"/>
    <w:rsid w:val="00317951"/>
    <w:rsid w:val="00323B43"/>
    <w:rsid w:val="003245CF"/>
    <w:rsid w:val="00326988"/>
    <w:rsid w:val="0033037E"/>
    <w:rsid w:val="003346DE"/>
    <w:rsid w:val="00343ECC"/>
    <w:rsid w:val="00350A44"/>
    <w:rsid w:val="00357B0B"/>
    <w:rsid w:val="003618CE"/>
    <w:rsid w:val="003618F3"/>
    <w:rsid w:val="0036790B"/>
    <w:rsid w:val="00376BAA"/>
    <w:rsid w:val="00380095"/>
    <w:rsid w:val="0038064C"/>
    <w:rsid w:val="00382A13"/>
    <w:rsid w:val="0038359D"/>
    <w:rsid w:val="0038392B"/>
    <w:rsid w:val="00393815"/>
    <w:rsid w:val="00393935"/>
    <w:rsid w:val="003960D8"/>
    <w:rsid w:val="003A439D"/>
    <w:rsid w:val="003B28F9"/>
    <w:rsid w:val="003D37D8"/>
    <w:rsid w:val="003E4210"/>
    <w:rsid w:val="003F0AAC"/>
    <w:rsid w:val="003F5796"/>
    <w:rsid w:val="004122E3"/>
    <w:rsid w:val="00421E02"/>
    <w:rsid w:val="004224D8"/>
    <w:rsid w:val="00434BEF"/>
    <w:rsid w:val="004358AB"/>
    <w:rsid w:val="00441FA4"/>
    <w:rsid w:val="00447DD4"/>
    <w:rsid w:val="004567F2"/>
    <w:rsid w:val="00456C0A"/>
    <w:rsid w:val="00465E47"/>
    <w:rsid w:val="0047131C"/>
    <w:rsid w:val="004752CB"/>
    <w:rsid w:val="00475A21"/>
    <w:rsid w:val="00480E48"/>
    <w:rsid w:val="004A2D36"/>
    <w:rsid w:val="004A4F69"/>
    <w:rsid w:val="004E2CBB"/>
    <w:rsid w:val="004E45A8"/>
    <w:rsid w:val="004E5C15"/>
    <w:rsid w:val="004F1588"/>
    <w:rsid w:val="004F4991"/>
    <w:rsid w:val="004F5BF3"/>
    <w:rsid w:val="00506FFE"/>
    <w:rsid w:val="00520ADE"/>
    <w:rsid w:val="00523DE7"/>
    <w:rsid w:val="0054652D"/>
    <w:rsid w:val="00547AD9"/>
    <w:rsid w:val="005551BA"/>
    <w:rsid w:val="00561025"/>
    <w:rsid w:val="0056419D"/>
    <w:rsid w:val="0056729F"/>
    <w:rsid w:val="00574761"/>
    <w:rsid w:val="005A3606"/>
    <w:rsid w:val="005A5388"/>
    <w:rsid w:val="005A79BE"/>
    <w:rsid w:val="005B4B3F"/>
    <w:rsid w:val="005C2D41"/>
    <w:rsid w:val="005C459C"/>
    <w:rsid w:val="005D179D"/>
    <w:rsid w:val="005E49A8"/>
    <w:rsid w:val="005E65B1"/>
    <w:rsid w:val="005E75A7"/>
    <w:rsid w:val="005F0B31"/>
    <w:rsid w:val="005F2D45"/>
    <w:rsid w:val="005F7300"/>
    <w:rsid w:val="00604A8B"/>
    <w:rsid w:val="006051CA"/>
    <w:rsid w:val="0060760E"/>
    <w:rsid w:val="00614517"/>
    <w:rsid w:val="00617158"/>
    <w:rsid w:val="00624C17"/>
    <w:rsid w:val="00625132"/>
    <w:rsid w:val="0063087F"/>
    <w:rsid w:val="00630A54"/>
    <w:rsid w:val="00642FD2"/>
    <w:rsid w:val="00646F01"/>
    <w:rsid w:val="0065017E"/>
    <w:rsid w:val="00652CB0"/>
    <w:rsid w:val="00657045"/>
    <w:rsid w:val="006619B1"/>
    <w:rsid w:val="006659D2"/>
    <w:rsid w:val="00666D35"/>
    <w:rsid w:val="00667749"/>
    <w:rsid w:val="0067131B"/>
    <w:rsid w:val="00680B94"/>
    <w:rsid w:val="00693547"/>
    <w:rsid w:val="00694329"/>
    <w:rsid w:val="00696522"/>
    <w:rsid w:val="006A5943"/>
    <w:rsid w:val="006B323E"/>
    <w:rsid w:val="006C2826"/>
    <w:rsid w:val="006C31E0"/>
    <w:rsid w:val="006D187D"/>
    <w:rsid w:val="006D1B2E"/>
    <w:rsid w:val="006E40B9"/>
    <w:rsid w:val="006E4A39"/>
    <w:rsid w:val="006F1845"/>
    <w:rsid w:val="006F3A8B"/>
    <w:rsid w:val="006F4DAA"/>
    <w:rsid w:val="007020F4"/>
    <w:rsid w:val="00711A3E"/>
    <w:rsid w:val="00724AE4"/>
    <w:rsid w:val="007267DB"/>
    <w:rsid w:val="00731445"/>
    <w:rsid w:val="00731A95"/>
    <w:rsid w:val="007347A1"/>
    <w:rsid w:val="007441F8"/>
    <w:rsid w:val="0074577E"/>
    <w:rsid w:val="007562F7"/>
    <w:rsid w:val="00760938"/>
    <w:rsid w:val="00764C06"/>
    <w:rsid w:val="007676C2"/>
    <w:rsid w:val="007709C5"/>
    <w:rsid w:val="00774D0F"/>
    <w:rsid w:val="00786A0C"/>
    <w:rsid w:val="00797AB9"/>
    <w:rsid w:val="007A58D0"/>
    <w:rsid w:val="007B0DDE"/>
    <w:rsid w:val="007C5E40"/>
    <w:rsid w:val="007C7909"/>
    <w:rsid w:val="007D6A0A"/>
    <w:rsid w:val="007E2F8A"/>
    <w:rsid w:val="007E601B"/>
    <w:rsid w:val="007F4857"/>
    <w:rsid w:val="00804A28"/>
    <w:rsid w:val="008235D5"/>
    <w:rsid w:val="0082599B"/>
    <w:rsid w:val="0082716E"/>
    <w:rsid w:val="00833418"/>
    <w:rsid w:val="008365CE"/>
    <w:rsid w:val="00853DDF"/>
    <w:rsid w:val="00856588"/>
    <w:rsid w:val="008573B4"/>
    <w:rsid w:val="00871401"/>
    <w:rsid w:val="00881D34"/>
    <w:rsid w:val="00887E60"/>
    <w:rsid w:val="00896418"/>
    <w:rsid w:val="008A5B0C"/>
    <w:rsid w:val="008B2E15"/>
    <w:rsid w:val="008B39C0"/>
    <w:rsid w:val="008B7726"/>
    <w:rsid w:val="008B791D"/>
    <w:rsid w:val="008C2762"/>
    <w:rsid w:val="008C48E1"/>
    <w:rsid w:val="008D2F14"/>
    <w:rsid w:val="008D41B0"/>
    <w:rsid w:val="008D489A"/>
    <w:rsid w:val="008E2ED9"/>
    <w:rsid w:val="008E47E0"/>
    <w:rsid w:val="008F4004"/>
    <w:rsid w:val="008F4728"/>
    <w:rsid w:val="009032E2"/>
    <w:rsid w:val="00912AE4"/>
    <w:rsid w:val="00914AFB"/>
    <w:rsid w:val="00916B45"/>
    <w:rsid w:val="0094079B"/>
    <w:rsid w:val="0096184A"/>
    <w:rsid w:val="0096432C"/>
    <w:rsid w:val="00965403"/>
    <w:rsid w:val="00973B88"/>
    <w:rsid w:val="00975347"/>
    <w:rsid w:val="0098001F"/>
    <w:rsid w:val="009805C6"/>
    <w:rsid w:val="009833CF"/>
    <w:rsid w:val="0098491D"/>
    <w:rsid w:val="00984A88"/>
    <w:rsid w:val="00990878"/>
    <w:rsid w:val="009927AE"/>
    <w:rsid w:val="009930A0"/>
    <w:rsid w:val="0099333B"/>
    <w:rsid w:val="0099597E"/>
    <w:rsid w:val="009B2F8A"/>
    <w:rsid w:val="009B745C"/>
    <w:rsid w:val="009C104D"/>
    <w:rsid w:val="009C2629"/>
    <w:rsid w:val="009D0048"/>
    <w:rsid w:val="009D2E86"/>
    <w:rsid w:val="009D634E"/>
    <w:rsid w:val="009E180C"/>
    <w:rsid w:val="009F0CFF"/>
    <w:rsid w:val="00A037F8"/>
    <w:rsid w:val="00A04D70"/>
    <w:rsid w:val="00A06AF2"/>
    <w:rsid w:val="00A07364"/>
    <w:rsid w:val="00A10916"/>
    <w:rsid w:val="00A215C3"/>
    <w:rsid w:val="00A26522"/>
    <w:rsid w:val="00A274BE"/>
    <w:rsid w:val="00A275CF"/>
    <w:rsid w:val="00A30684"/>
    <w:rsid w:val="00A3543E"/>
    <w:rsid w:val="00A51E12"/>
    <w:rsid w:val="00A53156"/>
    <w:rsid w:val="00A61A04"/>
    <w:rsid w:val="00A73898"/>
    <w:rsid w:val="00A82F4A"/>
    <w:rsid w:val="00A83D1E"/>
    <w:rsid w:val="00A872EA"/>
    <w:rsid w:val="00A96608"/>
    <w:rsid w:val="00AB01B6"/>
    <w:rsid w:val="00AC4519"/>
    <w:rsid w:val="00AE2875"/>
    <w:rsid w:val="00AE2E55"/>
    <w:rsid w:val="00AF4CAF"/>
    <w:rsid w:val="00B0018C"/>
    <w:rsid w:val="00B016CF"/>
    <w:rsid w:val="00B06871"/>
    <w:rsid w:val="00B11872"/>
    <w:rsid w:val="00B137CD"/>
    <w:rsid w:val="00B31505"/>
    <w:rsid w:val="00B4145D"/>
    <w:rsid w:val="00B52DED"/>
    <w:rsid w:val="00B606C2"/>
    <w:rsid w:val="00B6204E"/>
    <w:rsid w:val="00B670F5"/>
    <w:rsid w:val="00B82539"/>
    <w:rsid w:val="00B84E71"/>
    <w:rsid w:val="00BA22E0"/>
    <w:rsid w:val="00BA76E2"/>
    <w:rsid w:val="00BB09CD"/>
    <w:rsid w:val="00BB1482"/>
    <w:rsid w:val="00BB3B76"/>
    <w:rsid w:val="00BB7CC0"/>
    <w:rsid w:val="00BC52A9"/>
    <w:rsid w:val="00BD0341"/>
    <w:rsid w:val="00BD20C1"/>
    <w:rsid w:val="00BE0B8B"/>
    <w:rsid w:val="00BE2D5A"/>
    <w:rsid w:val="00BE2DC0"/>
    <w:rsid w:val="00BE62FE"/>
    <w:rsid w:val="00BE7B5F"/>
    <w:rsid w:val="00BF1B2D"/>
    <w:rsid w:val="00BF3163"/>
    <w:rsid w:val="00BF5433"/>
    <w:rsid w:val="00C00673"/>
    <w:rsid w:val="00C01202"/>
    <w:rsid w:val="00C2328F"/>
    <w:rsid w:val="00C32C6C"/>
    <w:rsid w:val="00C35AB1"/>
    <w:rsid w:val="00C3726B"/>
    <w:rsid w:val="00C441E4"/>
    <w:rsid w:val="00C52878"/>
    <w:rsid w:val="00C554E3"/>
    <w:rsid w:val="00C67676"/>
    <w:rsid w:val="00C74D65"/>
    <w:rsid w:val="00CA2264"/>
    <w:rsid w:val="00CA5C97"/>
    <w:rsid w:val="00CB57E2"/>
    <w:rsid w:val="00CC0165"/>
    <w:rsid w:val="00CC2E07"/>
    <w:rsid w:val="00CD607D"/>
    <w:rsid w:val="00CE672E"/>
    <w:rsid w:val="00D05C6A"/>
    <w:rsid w:val="00D10679"/>
    <w:rsid w:val="00D13F31"/>
    <w:rsid w:val="00D20689"/>
    <w:rsid w:val="00D20734"/>
    <w:rsid w:val="00D20B8C"/>
    <w:rsid w:val="00D214C1"/>
    <w:rsid w:val="00D25821"/>
    <w:rsid w:val="00D25CAF"/>
    <w:rsid w:val="00D30681"/>
    <w:rsid w:val="00D35E7E"/>
    <w:rsid w:val="00D46E9B"/>
    <w:rsid w:val="00D54371"/>
    <w:rsid w:val="00D679CB"/>
    <w:rsid w:val="00D85E70"/>
    <w:rsid w:val="00D9301D"/>
    <w:rsid w:val="00D94C26"/>
    <w:rsid w:val="00D97818"/>
    <w:rsid w:val="00DA6117"/>
    <w:rsid w:val="00DA720A"/>
    <w:rsid w:val="00DB1BE1"/>
    <w:rsid w:val="00DB2E21"/>
    <w:rsid w:val="00DB4748"/>
    <w:rsid w:val="00DB4C7A"/>
    <w:rsid w:val="00DC4099"/>
    <w:rsid w:val="00DC5747"/>
    <w:rsid w:val="00DD4721"/>
    <w:rsid w:val="00DE6703"/>
    <w:rsid w:val="00DF7441"/>
    <w:rsid w:val="00E20363"/>
    <w:rsid w:val="00E267AD"/>
    <w:rsid w:val="00E26995"/>
    <w:rsid w:val="00E338BA"/>
    <w:rsid w:val="00E339C7"/>
    <w:rsid w:val="00E34D29"/>
    <w:rsid w:val="00E41DC4"/>
    <w:rsid w:val="00E4515C"/>
    <w:rsid w:val="00E45AE2"/>
    <w:rsid w:val="00E51DF9"/>
    <w:rsid w:val="00E6210F"/>
    <w:rsid w:val="00E63E7B"/>
    <w:rsid w:val="00E757E7"/>
    <w:rsid w:val="00E8019D"/>
    <w:rsid w:val="00E858D9"/>
    <w:rsid w:val="00E932C6"/>
    <w:rsid w:val="00EC3A3A"/>
    <w:rsid w:val="00EC4C9B"/>
    <w:rsid w:val="00EC61C8"/>
    <w:rsid w:val="00ED3065"/>
    <w:rsid w:val="00ED63E8"/>
    <w:rsid w:val="00ED7988"/>
    <w:rsid w:val="00EE0EE3"/>
    <w:rsid w:val="00EE2BA1"/>
    <w:rsid w:val="00EE77F0"/>
    <w:rsid w:val="00F00009"/>
    <w:rsid w:val="00F06861"/>
    <w:rsid w:val="00F1276F"/>
    <w:rsid w:val="00F1369D"/>
    <w:rsid w:val="00F203DD"/>
    <w:rsid w:val="00F267DF"/>
    <w:rsid w:val="00F41B05"/>
    <w:rsid w:val="00F42A4A"/>
    <w:rsid w:val="00F4338C"/>
    <w:rsid w:val="00F518A8"/>
    <w:rsid w:val="00F56916"/>
    <w:rsid w:val="00F6443F"/>
    <w:rsid w:val="00F65153"/>
    <w:rsid w:val="00F65839"/>
    <w:rsid w:val="00F65A3E"/>
    <w:rsid w:val="00F667F2"/>
    <w:rsid w:val="00F67E6B"/>
    <w:rsid w:val="00F71B0D"/>
    <w:rsid w:val="00F73315"/>
    <w:rsid w:val="00F75735"/>
    <w:rsid w:val="00F7728B"/>
    <w:rsid w:val="00F82A43"/>
    <w:rsid w:val="00F969B4"/>
    <w:rsid w:val="00FB09CD"/>
    <w:rsid w:val="00FB350D"/>
    <w:rsid w:val="00FB44F5"/>
    <w:rsid w:val="00FB5F5C"/>
    <w:rsid w:val="00FC11A3"/>
    <w:rsid w:val="00FD52E0"/>
    <w:rsid w:val="00FD6406"/>
    <w:rsid w:val="00FE6CB2"/>
    <w:rsid w:val="00FF1B14"/>
    <w:rsid w:val="00FF3939"/>
    <w:rsid w:val="00FF42A6"/>
    <w:rsid w:val="00FF44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57"/>
    <w:pPr>
      <w:spacing w:after="0" w:line="240" w:lineRule="auto"/>
    </w:pPr>
    <w:rPr>
      <w:rFonts w:ascii="宋体" w:eastAsia="宋体" w:hAnsi="宋体" w:cs="宋体"/>
      <w:sz w:val="24"/>
      <w:szCs w:val="24"/>
    </w:rPr>
  </w:style>
  <w:style w:type="paragraph" w:styleId="1">
    <w:name w:val="heading 1"/>
    <w:basedOn w:val="a"/>
    <w:next w:val="a"/>
    <w:link w:val="1Char"/>
    <w:uiPriority w:val="9"/>
    <w:qFormat/>
    <w:rsid w:val="008D2F1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264"/>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character" w:customStyle="1" w:styleId="Char">
    <w:name w:val="页眉 Char"/>
    <w:basedOn w:val="a0"/>
    <w:link w:val="a3"/>
    <w:uiPriority w:val="99"/>
    <w:rsid w:val="00CA2264"/>
    <w:rPr>
      <w:rFonts w:ascii="Times New Roman" w:eastAsia="宋体" w:hAnsi="Times New Roman" w:cs="Times New Roman"/>
      <w:kern w:val="2"/>
      <w:sz w:val="18"/>
      <w:szCs w:val="18"/>
    </w:rPr>
  </w:style>
  <w:style w:type="paragraph" w:styleId="a4">
    <w:name w:val="footer"/>
    <w:basedOn w:val="a"/>
    <w:link w:val="Char0"/>
    <w:uiPriority w:val="99"/>
    <w:unhideWhenUsed/>
    <w:rsid w:val="00CA2264"/>
    <w:pPr>
      <w:tabs>
        <w:tab w:val="center" w:pos="4153"/>
        <w:tab w:val="right" w:pos="8306"/>
      </w:tabs>
      <w:snapToGrid w:val="0"/>
    </w:pPr>
    <w:rPr>
      <w:sz w:val="18"/>
      <w:szCs w:val="18"/>
    </w:rPr>
  </w:style>
  <w:style w:type="character" w:customStyle="1" w:styleId="Char0">
    <w:name w:val="页脚 Char"/>
    <w:basedOn w:val="a0"/>
    <w:link w:val="a4"/>
    <w:uiPriority w:val="99"/>
    <w:rsid w:val="00CA2264"/>
    <w:rPr>
      <w:rFonts w:ascii="Times New Roman" w:eastAsia="宋体" w:hAnsi="Times New Roman" w:cs="Times New Roman"/>
      <w:kern w:val="2"/>
      <w:sz w:val="18"/>
      <w:szCs w:val="18"/>
    </w:rPr>
  </w:style>
  <w:style w:type="paragraph" w:styleId="a5">
    <w:name w:val="List Paragraph"/>
    <w:basedOn w:val="a"/>
    <w:uiPriority w:val="34"/>
    <w:qFormat/>
    <w:rsid w:val="00305113"/>
    <w:pPr>
      <w:widowControl w:val="0"/>
      <w:ind w:firstLineChars="200" w:firstLine="420"/>
      <w:jc w:val="both"/>
    </w:pPr>
    <w:rPr>
      <w:rFonts w:ascii="Times New Roman" w:hAnsi="Times New Roman" w:cs="Times New Roman"/>
      <w:kern w:val="2"/>
      <w:sz w:val="21"/>
    </w:rPr>
  </w:style>
  <w:style w:type="paragraph" w:styleId="a6">
    <w:name w:val="Date"/>
    <w:basedOn w:val="a"/>
    <w:next w:val="a"/>
    <w:link w:val="Char1"/>
    <w:uiPriority w:val="99"/>
    <w:semiHidden/>
    <w:unhideWhenUsed/>
    <w:rsid w:val="00050035"/>
    <w:pPr>
      <w:ind w:leftChars="2500" w:left="100"/>
    </w:pPr>
  </w:style>
  <w:style w:type="character" w:customStyle="1" w:styleId="Char1">
    <w:name w:val="日期 Char"/>
    <w:basedOn w:val="a0"/>
    <w:link w:val="a6"/>
    <w:uiPriority w:val="99"/>
    <w:semiHidden/>
    <w:rsid w:val="00050035"/>
    <w:rPr>
      <w:rFonts w:ascii="Times New Roman" w:eastAsia="宋体" w:hAnsi="Times New Roman" w:cs="Times New Roman"/>
      <w:kern w:val="2"/>
      <w:sz w:val="21"/>
      <w:szCs w:val="24"/>
    </w:rPr>
  </w:style>
  <w:style w:type="paragraph" w:styleId="a7">
    <w:name w:val="Balloon Text"/>
    <w:basedOn w:val="a"/>
    <w:link w:val="Char2"/>
    <w:uiPriority w:val="99"/>
    <w:semiHidden/>
    <w:unhideWhenUsed/>
    <w:rsid w:val="00D10679"/>
    <w:pPr>
      <w:widowControl w:val="0"/>
      <w:jc w:val="both"/>
    </w:pPr>
    <w:rPr>
      <w:rFonts w:ascii="Times New Roman" w:hAnsi="Times New Roman" w:cs="Times New Roman"/>
      <w:kern w:val="2"/>
      <w:sz w:val="18"/>
      <w:szCs w:val="18"/>
    </w:rPr>
  </w:style>
  <w:style w:type="character" w:customStyle="1" w:styleId="Char2">
    <w:name w:val="批注框文本 Char"/>
    <w:basedOn w:val="a0"/>
    <w:link w:val="a7"/>
    <w:uiPriority w:val="99"/>
    <w:semiHidden/>
    <w:rsid w:val="00D10679"/>
    <w:rPr>
      <w:rFonts w:ascii="Times New Roman" w:eastAsia="宋体" w:hAnsi="Times New Roman" w:cs="Times New Roman"/>
      <w:kern w:val="2"/>
      <w:sz w:val="18"/>
      <w:szCs w:val="18"/>
    </w:rPr>
  </w:style>
  <w:style w:type="paragraph" w:styleId="a8">
    <w:name w:val="No Spacing"/>
    <w:uiPriority w:val="1"/>
    <w:qFormat/>
    <w:rsid w:val="008E2ED9"/>
    <w:pPr>
      <w:widowControl w:val="0"/>
      <w:spacing w:after="0" w:line="240" w:lineRule="auto"/>
      <w:jc w:val="both"/>
    </w:pPr>
    <w:rPr>
      <w:rFonts w:ascii="宋体" w:eastAsia="宋体" w:hAnsi="Calibri" w:cs="Times New Roman"/>
      <w:kern w:val="2"/>
      <w:sz w:val="21"/>
      <w:szCs w:val="24"/>
    </w:rPr>
  </w:style>
  <w:style w:type="table" w:styleId="a9">
    <w:name w:val="Table Grid"/>
    <w:basedOn w:val="a1"/>
    <w:rsid w:val="00350A44"/>
    <w:pPr>
      <w:widowControl w:val="0"/>
      <w:spacing w:after="0" w:line="240" w:lineRule="auto"/>
      <w:jc w:val="both"/>
    </w:pPr>
    <w:rPr>
      <w:rFonts w:ascii="宋体"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764C06"/>
    <w:pPr>
      <w:jc w:val="both"/>
    </w:pPr>
    <w:rPr>
      <w:rFonts w:ascii="Times New Roman" w:hAnsi="Times New Roman" w:cs="Times New Roman"/>
      <w:sz w:val="21"/>
      <w:szCs w:val="21"/>
    </w:rPr>
  </w:style>
  <w:style w:type="paragraph" w:customStyle="1" w:styleId="p15">
    <w:name w:val="p15"/>
    <w:basedOn w:val="a"/>
    <w:rsid w:val="00764C06"/>
    <w:pPr>
      <w:adjustRightInd w:val="0"/>
    </w:pPr>
    <w:rPr>
      <w:rFonts w:ascii="Arial Unicode MS" w:hAnsi="Arial Unicode MS"/>
      <w:color w:val="000000"/>
    </w:rPr>
  </w:style>
  <w:style w:type="character" w:customStyle="1" w:styleId="1Char">
    <w:name w:val="标题 1 Char"/>
    <w:basedOn w:val="a0"/>
    <w:link w:val="1"/>
    <w:uiPriority w:val="9"/>
    <w:rsid w:val="008D2F14"/>
    <w:rPr>
      <w:rFonts w:ascii="宋体" w:eastAsia="宋体" w:hAnsi="宋体" w:cs="宋体"/>
      <w:b/>
      <w:bCs/>
      <w:kern w:val="44"/>
      <w:sz w:val="44"/>
      <w:szCs w:val="44"/>
    </w:rPr>
  </w:style>
  <w:style w:type="character" w:customStyle="1" w:styleId="font61">
    <w:name w:val="font61"/>
    <w:basedOn w:val="a0"/>
    <w:rsid w:val="00F203DD"/>
    <w:rPr>
      <w:rFonts w:ascii="宋体" w:eastAsia="宋体" w:hAnsi="宋体" w:cs="宋体" w:hint="eastAsia"/>
      <w:i w:val="0"/>
      <w:color w:val="333333"/>
      <w:sz w:val="24"/>
      <w:szCs w:val="24"/>
      <w:u w:val="none"/>
    </w:rPr>
  </w:style>
  <w:style w:type="character" w:customStyle="1" w:styleId="font71">
    <w:name w:val="font71"/>
    <w:basedOn w:val="a0"/>
    <w:rsid w:val="00F203DD"/>
    <w:rPr>
      <w:rFonts w:ascii="Calibri" w:hAnsi="Calibri" w:cs="Calibri" w:hint="default"/>
      <w:i w:val="0"/>
      <w:color w:val="333333"/>
      <w:sz w:val="24"/>
      <w:szCs w:val="24"/>
      <w:u w:val="none"/>
    </w:rPr>
  </w:style>
  <w:style w:type="character" w:customStyle="1" w:styleId="font51">
    <w:name w:val="font51"/>
    <w:basedOn w:val="a0"/>
    <w:rsid w:val="00F203DD"/>
    <w:rPr>
      <w:rFonts w:ascii="宋体" w:eastAsia="宋体" w:hAnsi="宋体" w:cs="宋体" w:hint="eastAsia"/>
      <w:i w:val="0"/>
      <w:color w:val="000000"/>
      <w:sz w:val="24"/>
      <w:szCs w:val="24"/>
      <w:u w:val="none"/>
    </w:rPr>
  </w:style>
  <w:style w:type="character" w:customStyle="1" w:styleId="font21">
    <w:name w:val="font21"/>
    <w:basedOn w:val="a0"/>
    <w:rsid w:val="00F203DD"/>
    <w:rPr>
      <w:rFonts w:ascii="宋体" w:eastAsia="宋体" w:hAnsi="宋体" w:cs="宋体" w:hint="eastAsia"/>
      <w:i w:val="0"/>
      <w:color w:val="000000"/>
      <w:sz w:val="24"/>
      <w:szCs w:val="24"/>
      <w:u w:val="none"/>
    </w:rPr>
  </w:style>
  <w:style w:type="character" w:customStyle="1" w:styleId="font41">
    <w:name w:val="font41"/>
    <w:basedOn w:val="a0"/>
    <w:rsid w:val="00F203DD"/>
    <w:rPr>
      <w:rFonts w:ascii="新宋体" w:eastAsia="新宋体" w:hAnsi="新宋体" w:cs="新宋体"/>
      <w:i w:val="0"/>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107820705">
      <w:bodyDiv w:val="1"/>
      <w:marLeft w:val="0"/>
      <w:marRight w:val="0"/>
      <w:marTop w:val="0"/>
      <w:marBottom w:val="0"/>
      <w:divBdr>
        <w:top w:val="none" w:sz="0" w:space="0" w:color="auto"/>
        <w:left w:val="none" w:sz="0" w:space="0" w:color="auto"/>
        <w:bottom w:val="none" w:sz="0" w:space="0" w:color="auto"/>
        <w:right w:val="none" w:sz="0" w:space="0" w:color="auto"/>
      </w:divBdr>
    </w:div>
    <w:div w:id="140391946">
      <w:bodyDiv w:val="1"/>
      <w:marLeft w:val="0"/>
      <w:marRight w:val="0"/>
      <w:marTop w:val="0"/>
      <w:marBottom w:val="0"/>
      <w:divBdr>
        <w:top w:val="none" w:sz="0" w:space="0" w:color="auto"/>
        <w:left w:val="none" w:sz="0" w:space="0" w:color="auto"/>
        <w:bottom w:val="none" w:sz="0" w:space="0" w:color="auto"/>
        <w:right w:val="none" w:sz="0" w:space="0" w:color="auto"/>
      </w:divBdr>
      <w:divsChild>
        <w:div w:id="327179190">
          <w:marLeft w:val="0"/>
          <w:marRight w:val="0"/>
          <w:marTop w:val="0"/>
          <w:marBottom w:val="0"/>
          <w:divBdr>
            <w:top w:val="none" w:sz="0" w:space="0" w:color="auto"/>
            <w:left w:val="none" w:sz="0" w:space="0" w:color="auto"/>
            <w:bottom w:val="none" w:sz="0" w:space="0" w:color="auto"/>
            <w:right w:val="none" w:sz="0" w:space="0" w:color="auto"/>
          </w:divBdr>
        </w:div>
      </w:divsChild>
    </w:div>
    <w:div w:id="147064420">
      <w:bodyDiv w:val="1"/>
      <w:marLeft w:val="0"/>
      <w:marRight w:val="0"/>
      <w:marTop w:val="0"/>
      <w:marBottom w:val="0"/>
      <w:divBdr>
        <w:top w:val="none" w:sz="0" w:space="0" w:color="auto"/>
        <w:left w:val="none" w:sz="0" w:space="0" w:color="auto"/>
        <w:bottom w:val="none" w:sz="0" w:space="0" w:color="auto"/>
        <w:right w:val="none" w:sz="0" w:space="0" w:color="auto"/>
      </w:divBdr>
      <w:divsChild>
        <w:div w:id="22832579">
          <w:marLeft w:val="0"/>
          <w:marRight w:val="0"/>
          <w:marTop w:val="0"/>
          <w:marBottom w:val="0"/>
          <w:divBdr>
            <w:top w:val="none" w:sz="0" w:space="0" w:color="auto"/>
            <w:left w:val="none" w:sz="0" w:space="0" w:color="auto"/>
            <w:bottom w:val="none" w:sz="0" w:space="0" w:color="auto"/>
            <w:right w:val="none" w:sz="0" w:space="0" w:color="auto"/>
          </w:divBdr>
        </w:div>
      </w:divsChild>
    </w:div>
    <w:div w:id="327253254">
      <w:bodyDiv w:val="1"/>
      <w:marLeft w:val="0"/>
      <w:marRight w:val="0"/>
      <w:marTop w:val="0"/>
      <w:marBottom w:val="0"/>
      <w:divBdr>
        <w:top w:val="none" w:sz="0" w:space="0" w:color="auto"/>
        <w:left w:val="none" w:sz="0" w:space="0" w:color="auto"/>
        <w:bottom w:val="none" w:sz="0" w:space="0" w:color="auto"/>
        <w:right w:val="none" w:sz="0" w:space="0" w:color="auto"/>
      </w:divBdr>
    </w:div>
    <w:div w:id="552274015">
      <w:bodyDiv w:val="1"/>
      <w:marLeft w:val="0"/>
      <w:marRight w:val="0"/>
      <w:marTop w:val="0"/>
      <w:marBottom w:val="0"/>
      <w:divBdr>
        <w:top w:val="none" w:sz="0" w:space="0" w:color="auto"/>
        <w:left w:val="none" w:sz="0" w:space="0" w:color="auto"/>
        <w:bottom w:val="none" w:sz="0" w:space="0" w:color="auto"/>
        <w:right w:val="none" w:sz="0" w:space="0" w:color="auto"/>
      </w:divBdr>
      <w:divsChild>
        <w:div w:id="324434983">
          <w:marLeft w:val="0"/>
          <w:marRight w:val="0"/>
          <w:marTop w:val="0"/>
          <w:marBottom w:val="0"/>
          <w:divBdr>
            <w:top w:val="none" w:sz="0" w:space="0" w:color="auto"/>
            <w:left w:val="none" w:sz="0" w:space="0" w:color="auto"/>
            <w:bottom w:val="none" w:sz="0" w:space="0" w:color="auto"/>
            <w:right w:val="none" w:sz="0" w:space="0" w:color="auto"/>
          </w:divBdr>
        </w:div>
      </w:divsChild>
    </w:div>
    <w:div w:id="701516775">
      <w:bodyDiv w:val="1"/>
      <w:marLeft w:val="0"/>
      <w:marRight w:val="0"/>
      <w:marTop w:val="0"/>
      <w:marBottom w:val="0"/>
      <w:divBdr>
        <w:top w:val="none" w:sz="0" w:space="0" w:color="auto"/>
        <w:left w:val="none" w:sz="0" w:space="0" w:color="auto"/>
        <w:bottom w:val="none" w:sz="0" w:space="0" w:color="auto"/>
        <w:right w:val="none" w:sz="0" w:space="0" w:color="auto"/>
      </w:divBdr>
      <w:divsChild>
        <w:div w:id="836921366">
          <w:marLeft w:val="0"/>
          <w:marRight w:val="0"/>
          <w:marTop w:val="0"/>
          <w:marBottom w:val="0"/>
          <w:divBdr>
            <w:top w:val="none" w:sz="0" w:space="0" w:color="auto"/>
            <w:left w:val="none" w:sz="0" w:space="0" w:color="auto"/>
            <w:bottom w:val="none" w:sz="0" w:space="0" w:color="auto"/>
            <w:right w:val="none" w:sz="0" w:space="0" w:color="auto"/>
          </w:divBdr>
        </w:div>
      </w:divsChild>
    </w:div>
    <w:div w:id="982197927">
      <w:bodyDiv w:val="1"/>
      <w:marLeft w:val="0"/>
      <w:marRight w:val="0"/>
      <w:marTop w:val="0"/>
      <w:marBottom w:val="0"/>
      <w:divBdr>
        <w:top w:val="none" w:sz="0" w:space="0" w:color="auto"/>
        <w:left w:val="none" w:sz="0" w:space="0" w:color="auto"/>
        <w:bottom w:val="none" w:sz="0" w:space="0" w:color="auto"/>
        <w:right w:val="none" w:sz="0" w:space="0" w:color="auto"/>
      </w:divBdr>
      <w:divsChild>
        <w:div w:id="1765564951">
          <w:marLeft w:val="0"/>
          <w:marRight w:val="0"/>
          <w:marTop w:val="0"/>
          <w:marBottom w:val="0"/>
          <w:divBdr>
            <w:top w:val="none" w:sz="0" w:space="0" w:color="auto"/>
            <w:left w:val="none" w:sz="0" w:space="0" w:color="auto"/>
            <w:bottom w:val="none" w:sz="0" w:space="0" w:color="auto"/>
            <w:right w:val="none" w:sz="0" w:space="0" w:color="auto"/>
          </w:divBdr>
        </w:div>
      </w:divsChild>
    </w:div>
    <w:div w:id="1340962867">
      <w:bodyDiv w:val="1"/>
      <w:marLeft w:val="0"/>
      <w:marRight w:val="0"/>
      <w:marTop w:val="0"/>
      <w:marBottom w:val="0"/>
      <w:divBdr>
        <w:top w:val="none" w:sz="0" w:space="0" w:color="auto"/>
        <w:left w:val="none" w:sz="0" w:space="0" w:color="auto"/>
        <w:bottom w:val="none" w:sz="0" w:space="0" w:color="auto"/>
        <w:right w:val="none" w:sz="0" w:space="0" w:color="auto"/>
      </w:divBdr>
      <w:divsChild>
        <w:div w:id="507132831">
          <w:marLeft w:val="0"/>
          <w:marRight w:val="0"/>
          <w:marTop w:val="0"/>
          <w:marBottom w:val="0"/>
          <w:divBdr>
            <w:top w:val="none" w:sz="0" w:space="0" w:color="auto"/>
            <w:left w:val="none" w:sz="0" w:space="0" w:color="auto"/>
            <w:bottom w:val="none" w:sz="0" w:space="0" w:color="auto"/>
            <w:right w:val="none" w:sz="0" w:space="0" w:color="auto"/>
          </w:divBdr>
        </w:div>
      </w:divsChild>
    </w:div>
    <w:div w:id="1874344713">
      <w:bodyDiv w:val="1"/>
      <w:marLeft w:val="0"/>
      <w:marRight w:val="0"/>
      <w:marTop w:val="0"/>
      <w:marBottom w:val="0"/>
      <w:divBdr>
        <w:top w:val="none" w:sz="0" w:space="0" w:color="auto"/>
        <w:left w:val="none" w:sz="0" w:space="0" w:color="auto"/>
        <w:bottom w:val="none" w:sz="0" w:space="0" w:color="auto"/>
        <w:right w:val="none" w:sz="0" w:space="0" w:color="auto"/>
      </w:divBdr>
    </w:div>
    <w:div w:id="1879510222">
      <w:bodyDiv w:val="1"/>
      <w:marLeft w:val="0"/>
      <w:marRight w:val="0"/>
      <w:marTop w:val="0"/>
      <w:marBottom w:val="0"/>
      <w:divBdr>
        <w:top w:val="none" w:sz="0" w:space="0" w:color="auto"/>
        <w:left w:val="none" w:sz="0" w:space="0" w:color="auto"/>
        <w:bottom w:val="none" w:sz="0" w:space="0" w:color="auto"/>
        <w:right w:val="none" w:sz="0" w:space="0" w:color="auto"/>
      </w:divBdr>
      <w:divsChild>
        <w:div w:id="539364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FA661B-C4D1-43AA-9017-89FB201D9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3</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NTKO</cp:lastModifiedBy>
  <cp:revision>225</cp:revision>
  <cp:lastPrinted>2020-12-18T07:16:00Z</cp:lastPrinted>
  <dcterms:created xsi:type="dcterms:W3CDTF">2018-04-19T01:25:00Z</dcterms:created>
  <dcterms:modified xsi:type="dcterms:W3CDTF">2022-05-05T01:04:00Z</dcterms:modified>
</cp:coreProperties>
</file>