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B0C" w:rsidRPr="0003143E" w:rsidRDefault="008D2F14" w:rsidP="008D2F14">
      <w:pPr>
        <w:ind w:firstLineChars="5797" w:firstLine="25606"/>
        <w:jc w:val="center"/>
        <w:rPr>
          <w:rFonts w:ascii="黑体" w:eastAsia="黑体"/>
          <w:b/>
          <w:sz w:val="36"/>
          <w:szCs w:val="36"/>
        </w:rPr>
      </w:pPr>
      <w:r>
        <w:rPr>
          <w:rStyle w:val="1Char"/>
        </w:rPr>
        <w:t>可</w:t>
      </w:r>
      <w:r w:rsidR="00C5687D" w:rsidRPr="00C5687D">
        <w:rPr>
          <w:rFonts w:asciiTheme="minorEastAsia" w:eastAsiaTheme="minorEastAsia" w:hAnsiTheme="minorEastAsia" w:hint="eastAsia"/>
          <w:b/>
          <w:color w:val="000000"/>
          <w:sz w:val="36"/>
          <w:szCs w:val="36"/>
          <w:u w:val="single"/>
        </w:rPr>
        <w:t>高流量呼吸湿化治疗仪</w:t>
      </w:r>
      <w:r w:rsidR="008A5B0C" w:rsidRPr="0003143E">
        <w:rPr>
          <w:rFonts w:ascii="黑体" w:eastAsia="黑体" w:hAnsi="黑体" w:hint="eastAsia"/>
          <w:b/>
          <w:spacing w:val="-20"/>
          <w:sz w:val="36"/>
          <w:szCs w:val="36"/>
        </w:rPr>
        <w:t>公开</w:t>
      </w:r>
      <w:r w:rsidR="008A5B0C" w:rsidRPr="0003143E">
        <w:rPr>
          <w:rFonts w:ascii="黑体" w:eastAsia="黑体" w:hint="eastAsia"/>
          <w:b/>
          <w:sz w:val="36"/>
          <w:szCs w:val="36"/>
        </w:rPr>
        <w:t>询价采购报价表</w:t>
      </w:r>
    </w:p>
    <w:p w:rsidR="008A5B0C" w:rsidRPr="002D75D0" w:rsidRDefault="008A5B0C" w:rsidP="008A5B0C">
      <w:pPr>
        <w:spacing w:line="800" w:lineRule="exact"/>
        <w:rPr>
          <w:b/>
          <w:sz w:val="32"/>
          <w:szCs w:val="32"/>
        </w:rPr>
      </w:pPr>
      <w:r>
        <w:rPr>
          <w:rFonts w:hint="eastAsia"/>
          <w:b/>
          <w:sz w:val="32"/>
          <w:szCs w:val="32"/>
        </w:rPr>
        <w:t>报价单位：（盖章）</w:t>
      </w:r>
      <w:r w:rsidR="00303047">
        <w:rPr>
          <w:rFonts w:hint="eastAsia"/>
          <w:b/>
          <w:sz w:val="32"/>
          <w:szCs w:val="32"/>
        </w:rPr>
        <w:t xml:space="preserve">                                                    </w:t>
      </w:r>
      <w:r>
        <w:rPr>
          <w:rFonts w:hint="eastAsia"/>
          <w:b/>
          <w:sz w:val="32"/>
          <w:szCs w:val="32"/>
        </w:rPr>
        <w:t>年     月     日</w:t>
      </w:r>
    </w:p>
    <w:p w:rsidR="008A5B0C" w:rsidRDefault="008A5B0C" w:rsidP="008A5B0C">
      <w:pPr>
        <w:spacing w:line="200" w:lineRule="exact"/>
        <w:ind w:firstLineChars="345" w:firstLine="1108"/>
        <w:rPr>
          <w:b/>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551"/>
        <w:gridCol w:w="2126"/>
        <w:gridCol w:w="2551"/>
        <w:gridCol w:w="3294"/>
      </w:tblGrid>
      <w:tr w:rsidR="00C5687D" w:rsidRPr="002D75D0" w:rsidTr="007455E4">
        <w:trPr>
          <w:trHeight w:val="489"/>
          <w:jc w:val="center"/>
        </w:trPr>
        <w:tc>
          <w:tcPr>
            <w:tcW w:w="1288" w:type="pct"/>
            <w:tcBorders>
              <w:top w:val="single" w:sz="4" w:space="0" w:color="auto"/>
              <w:left w:val="single" w:sz="4" w:space="0" w:color="auto"/>
              <w:bottom w:val="single" w:sz="4" w:space="0" w:color="auto"/>
              <w:right w:val="single" w:sz="4" w:space="0" w:color="auto"/>
            </w:tcBorders>
            <w:vAlign w:val="center"/>
          </w:tcPr>
          <w:p w:rsidR="00C5687D" w:rsidRPr="007347A1" w:rsidRDefault="00C5687D" w:rsidP="00912AE4">
            <w:pPr>
              <w:tabs>
                <w:tab w:val="left" w:pos="465"/>
              </w:tabs>
              <w:spacing w:line="300" w:lineRule="exact"/>
              <w:jc w:val="center"/>
              <w:rPr>
                <w:b/>
                <w:spacing w:val="-20"/>
                <w:sz w:val="32"/>
                <w:szCs w:val="32"/>
              </w:rPr>
            </w:pPr>
            <w:r>
              <w:rPr>
                <w:rFonts w:hint="eastAsia"/>
                <w:b/>
                <w:spacing w:val="-20"/>
                <w:sz w:val="32"/>
                <w:szCs w:val="32"/>
              </w:rPr>
              <w:t>名  称</w:t>
            </w:r>
          </w:p>
        </w:tc>
        <w:tc>
          <w:tcPr>
            <w:tcW w:w="900" w:type="pct"/>
            <w:tcBorders>
              <w:top w:val="single" w:sz="4" w:space="0" w:color="auto"/>
              <w:left w:val="single" w:sz="4" w:space="0" w:color="auto"/>
              <w:bottom w:val="single" w:sz="4" w:space="0" w:color="auto"/>
              <w:right w:val="single" w:sz="4" w:space="0" w:color="auto"/>
            </w:tcBorders>
            <w:vAlign w:val="center"/>
          </w:tcPr>
          <w:p w:rsidR="00C5687D" w:rsidRPr="007347A1" w:rsidRDefault="00C5687D" w:rsidP="007347A1">
            <w:pPr>
              <w:tabs>
                <w:tab w:val="left" w:pos="465"/>
              </w:tabs>
              <w:spacing w:line="300" w:lineRule="exact"/>
              <w:jc w:val="center"/>
              <w:rPr>
                <w:b/>
                <w:spacing w:val="-20"/>
                <w:sz w:val="32"/>
                <w:szCs w:val="32"/>
              </w:rPr>
            </w:pPr>
            <w:r>
              <w:rPr>
                <w:rFonts w:hint="eastAsia"/>
                <w:b/>
                <w:spacing w:val="-20"/>
                <w:sz w:val="32"/>
                <w:szCs w:val="32"/>
              </w:rPr>
              <w:t>国产</w:t>
            </w:r>
            <w:r w:rsidRPr="007347A1">
              <w:rPr>
                <w:rFonts w:hint="eastAsia"/>
                <w:b/>
                <w:spacing w:val="-20"/>
                <w:sz w:val="32"/>
                <w:szCs w:val="32"/>
              </w:rPr>
              <w:t>品牌</w:t>
            </w:r>
          </w:p>
        </w:tc>
        <w:tc>
          <w:tcPr>
            <w:tcW w:w="750" w:type="pct"/>
            <w:tcBorders>
              <w:top w:val="single" w:sz="4" w:space="0" w:color="auto"/>
              <w:left w:val="single" w:sz="4" w:space="0" w:color="auto"/>
              <w:bottom w:val="single" w:sz="4" w:space="0" w:color="auto"/>
              <w:right w:val="single" w:sz="4" w:space="0" w:color="auto"/>
            </w:tcBorders>
            <w:vAlign w:val="center"/>
          </w:tcPr>
          <w:p w:rsidR="00C5687D" w:rsidRPr="007347A1" w:rsidRDefault="00C5687D" w:rsidP="007020F4">
            <w:pPr>
              <w:tabs>
                <w:tab w:val="left" w:pos="465"/>
              </w:tabs>
              <w:spacing w:line="300" w:lineRule="exact"/>
              <w:jc w:val="center"/>
              <w:rPr>
                <w:b/>
                <w:spacing w:val="-20"/>
                <w:sz w:val="32"/>
                <w:szCs w:val="32"/>
              </w:rPr>
            </w:pPr>
            <w:r w:rsidRPr="007347A1">
              <w:rPr>
                <w:rFonts w:hint="eastAsia"/>
                <w:b/>
                <w:sz w:val="32"/>
                <w:szCs w:val="32"/>
              </w:rPr>
              <w:t>规格型号</w:t>
            </w:r>
          </w:p>
        </w:tc>
        <w:tc>
          <w:tcPr>
            <w:tcW w:w="900" w:type="pct"/>
            <w:tcBorders>
              <w:top w:val="single" w:sz="4" w:space="0" w:color="auto"/>
              <w:left w:val="single" w:sz="4" w:space="0" w:color="auto"/>
              <w:bottom w:val="single" w:sz="4" w:space="0" w:color="auto"/>
              <w:right w:val="single" w:sz="4" w:space="0" w:color="auto"/>
            </w:tcBorders>
            <w:vAlign w:val="center"/>
          </w:tcPr>
          <w:p w:rsidR="00C5687D" w:rsidRPr="007347A1" w:rsidRDefault="00C5687D" w:rsidP="007441F8">
            <w:pPr>
              <w:jc w:val="center"/>
              <w:rPr>
                <w:b/>
                <w:sz w:val="32"/>
                <w:szCs w:val="32"/>
              </w:rPr>
            </w:pPr>
            <w:r w:rsidRPr="007347A1">
              <w:rPr>
                <w:rFonts w:hint="eastAsia"/>
                <w:b/>
                <w:sz w:val="32"/>
                <w:szCs w:val="32"/>
              </w:rPr>
              <w:t>采购数量</w:t>
            </w:r>
          </w:p>
        </w:tc>
        <w:tc>
          <w:tcPr>
            <w:tcW w:w="1162" w:type="pct"/>
            <w:tcBorders>
              <w:top w:val="single" w:sz="4" w:space="0" w:color="auto"/>
              <w:left w:val="single" w:sz="4" w:space="0" w:color="auto"/>
              <w:bottom w:val="single" w:sz="4" w:space="0" w:color="auto"/>
              <w:right w:val="single" w:sz="4" w:space="0" w:color="auto"/>
            </w:tcBorders>
            <w:vAlign w:val="center"/>
          </w:tcPr>
          <w:p w:rsidR="00C5687D" w:rsidRPr="007347A1" w:rsidRDefault="00C5687D" w:rsidP="0003143E">
            <w:pPr>
              <w:jc w:val="center"/>
              <w:rPr>
                <w:b/>
                <w:sz w:val="32"/>
                <w:szCs w:val="32"/>
              </w:rPr>
            </w:pPr>
            <w:r>
              <w:rPr>
                <w:rFonts w:hint="eastAsia"/>
                <w:b/>
                <w:sz w:val="32"/>
                <w:szCs w:val="32"/>
              </w:rPr>
              <w:t>报</w:t>
            </w:r>
            <w:r w:rsidRPr="007347A1">
              <w:rPr>
                <w:rFonts w:hint="eastAsia"/>
                <w:b/>
                <w:sz w:val="32"/>
                <w:szCs w:val="32"/>
              </w:rPr>
              <w:t>价（元/</w:t>
            </w:r>
            <w:r>
              <w:rPr>
                <w:rFonts w:hint="eastAsia"/>
                <w:b/>
                <w:sz w:val="32"/>
                <w:szCs w:val="32"/>
              </w:rPr>
              <w:t>台</w:t>
            </w:r>
            <w:r w:rsidRPr="007347A1">
              <w:rPr>
                <w:rFonts w:hint="eastAsia"/>
                <w:b/>
                <w:sz w:val="32"/>
                <w:szCs w:val="32"/>
              </w:rPr>
              <w:t>）</w:t>
            </w:r>
          </w:p>
        </w:tc>
      </w:tr>
      <w:tr w:rsidR="00C5687D" w:rsidRPr="002D75D0" w:rsidTr="007455E4">
        <w:trPr>
          <w:trHeight w:val="1275"/>
          <w:jc w:val="center"/>
        </w:trPr>
        <w:tc>
          <w:tcPr>
            <w:tcW w:w="1288" w:type="pct"/>
            <w:tcBorders>
              <w:top w:val="single" w:sz="4" w:space="0" w:color="auto"/>
              <w:left w:val="single" w:sz="4" w:space="0" w:color="auto"/>
              <w:right w:val="single" w:sz="4" w:space="0" w:color="auto"/>
            </w:tcBorders>
            <w:vAlign w:val="center"/>
          </w:tcPr>
          <w:p w:rsidR="00C5687D" w:rsidRPr="00C5687D" w:rsidRDefault="00C5687D" w:rsidP="005E49A8">
            <w:pPr>
              <w:jc w:val="both"/>
              <w:rPr>
                <w:sz w:val="28"/>
                <w:szCs w:val="28"/>
              </w:rPr>
            </w:pPr>
            <w:r w:rsidRPr="008D2F14">
              <w:rPr>
                <w:rFonts w:hint="eastAsia"/>
                <w:b/>
                <w:sz w:val="32"/>
                <w:szCs w:val="32"/>
              </w:rPr>
              <w:t xml:space="preserve">　</w:t>
            </w:r>
            <w:r w:rsidRPr="00C5687D">
              <w:rPr>
                <w:rFonts w:asciiTheme="minorEastAsia" w:eastAsiaTheme="minorEastAsia" w:hAnsiTheme="minorEastAsia" w:hint="eastAsia"/>
                <w:color w:val="000000"/>
                <w:sz w:val="28"/>
                <w:szCs w:val="28"/>
              </w:rPr>
              <w:t>高流量呼吸湿化治疗仪</w:t>
            </w:r>
          </w:p>
        </w:tc>
        <w:tc>
          <w:tcPr>
            <w:tcW w:w="900" w:type="pct"/>
            <w:tcBorders>
              <w:top w:val="single" w:sz="4" w:space="0" w:color="auto"/>
              <w:left w:val="single" w:sz="4" w:space="0" w:color="auto"/>
              <w:right w:val="single" w:sz="4" w:space="0" w:color="auto"/>
            </w:tcBorders>
            <w:vAlign w:val="center"/>
          </w:tcPr>
          <w:p w:rsidR="00C5687D" w:rsidRPr="00887E60" w:rsidRDefault="00C5687D" w:rsidP="00AA3F99">
            <w:pPr>
              <w:jc w:val="center"/>
              <w:rPr>
                <w:sz w:val="32"/>
                <w:szCs w:val="32"/>
              </w:rPr>
            </w:pPr>
          </w:p>
        </w:tc>
        <w:tc>
          <w:tcPr>
            <w:tcW w:w="750" w:type="pct"/>
            <w:tcBorders>
              <w:top w:val="single" w:sz="4" w:space="0" w:color="auto"/>
              <w:left w:val="single" w:sz="4" w:space="0" w:color="auto"/>
              <w:right w:val="single" w:sz="4" w:space="0" w:color="auto"/>
            </w:tcBorders>
            <w:vAlign w:val="center"/>
          </w:tcPr>
          <w:p w:rsidR="00C5687D" w:rsidRPr="00887E60" w:rsidRDefault="00C5687D" w:rsidP="004567F2">
            <w:pPr>
              <w:jc w:val="center"/>
              <w:rPr>
                <w:sz w:val="32"/>
                <w:szCs w:val="32"/>
              </w:rPr>
            </w:pPr>
          </w:p>
        </w:tc>
        <w:tc>
          <w:tcPr>
            <w:tcW w:w="900" w:type="pct"/>
            <w:tcBorders>
              <w:top w:val="single" w:sz="4" w:space="0" w:color="auto"/>
              <w:left w:val="single" w:sz="4" w:space="0" w:color="auto"/>
              <w:right w:val="single" w:sz="4" w:space="0" w:color="auto"/>
            </w:tcBorders>
            <w:vAlign w:val="center"/>
          </w:tcPr>
          <w:p w:rsidR="00C5687D" w:rsidRPr="00696522" w:rsidRDefault="00C5687D" w:rsidP="0003143E">
            <w:pPr>
              <w:jc w:val="center"/>
              <w:rPr>
                <w:sz w:val="32"/>
                <w:szCs w:val="32"/>
              </w:rPr>
            </w:pPr>
            <w:r>
              <w:rPr>
                <w:rFonts w:hint="eastAsia"/>
                <w:sz w:val="32"/>
                <w:szCs w:val="32"/>
              </w:rPr>
              <w:t>壹</w:t>
            </w:r>
            <w:r w:rsidRPr="00696522">
              <w:rPr>
                <w:rFonts w:hint="eastAsia"/>
                <w:sz w:val="32"/>
                <w:szCs w:val="32"/>
              </w:rPr>
              <w:t>台</w:t>
            </w:r>
          </w:p>
        </w:tc>
        <w:tc>
          <w:tcPr>
            <w:tcW w:w="1162" w:type="pct"/>
            <w:tcBorders>
              <w:top w:val="single" w:sz="4" w:space="0" w:color="auto"/>
              <w:left w:val="single" w:sz="4" w:space="0" w:color="auto"/>
              <w:right w:val="single" w:sz="4" w:space="0" w:color="auto"/>
            </w:tcBorders>
            <w:vAlign w:val="center"/>
          </w:tcPr>
          <w:p w:rsidR="00C5687D" w:rsidRPr="00BE2DC0" w:rsidRDefault="00C5687D" w:rsidP="00F203DD">
            <w:pPr>
              <w:rPr>
                <w:sz w:val="32"/>
                <w:szCs w:val="32"/>
              </w:rPr>
            </w:pPr>
          </w:p>
        </w:tc>
      </w:tr>
      <w:tr w:rsidR="005E49A8" w:rsidRPr="002D75D0" w:rsidTr="00C5687D">
        <w:trPr>
          <w:trHeight w:val="2621"/>
          <w:jc w:val="center"/>
        </w:trPr>
        <w:tc>
          <w:tcPr>
            <w:tcW w:w="1288" w:type="pct"/>
            <w:tcBorders>
              <w:top w:val="single" w:sz="4" w:space="0" w:color="auto"/>
              <w:left w:val="single" w:sz="4" w:space="0" w:color="auto"/>
              <w:bottom w:val="single" w:sz="4" w:space="0" w:color="auto"/>
              <w:right w:val="single" w:sz="4" w:space="0" w:color="auto"/>
            </w:tcBorders>
            <w:vAlign w:val="center"/>
          </w:tcPr>
          <w:p w:rsidR="005E49A8" w:rsidRDefault="005E49A8" w:rsidP="00E922BB">
            <w:pPr>
              <w:spacing w:line="560" w:lineRule="exact"/>
              <w:jc w:val="center"/>
              <w:rPr>
                <w:b/>
                <w:sz w:val="28"/>
                <w:szCs w:val="28"/>
              </w:rPr>
            </w:pPr>
            <w:r>
              <w:rPr>
                <w:rFonts w:hint="eastAsia"/>
                <w:b/>
                <w:sz w:val="28"/>
                <w:szCs w:val="28"/>
              </w:rPr>
              <w:t>备  注</w:t>
            </w:r>
          </w:p>
        </w:tc>
        <w:tc>
          <w:tcPr>
            <w:tcW w:w="3712" w:type="pct"/>
            <w:gridSpan w:val="4"/>
            <w:tcBorders>
              <w:top w:val="single" w:sz="4" w:space="0" w:color="auto"/>
              <w:left w:val="single" w:sz="4" w:space="0" w:color="auto"/>
              <w:bottom w:val="single" w:sz="4" w:space="0" w:color="auto"/>
              <w:right w:val="single" w:sz="4" w:space="0" w:color="auto"/>
            </w:tcBorders>
          </w:tcPr>
          <w:p w:rsidR="005E49A8" w:rsidRPr="00DB1BE1" w:rsidRDefault="005E49A8" w:rsidP="00DB1BE1">
            <w:pPr>
              <w:spacing w:line="400" w:lineRule="exact"/>
              <w:rPr>
                <w:b/>
                <w:sz w:val="28"/>
                <w:szCs w:val="28"/>
              </w:rPr>
            </w:pPr>
            <w:r w:rsidRPr="00DB1BE1">
              <w:rPr>
                <w:b/>
                <w:sz w:val="28"/>
                <w:szCs w:val="28"/>
              </w:rPr>
              <w:t>1.报价公司必须具备该产品经营资质，并提供相应证照;</w:t>
            </w:r>
          </w:p>
          <w:p w:rsidR="005E49A8" w:rsidRPr="00DB1BE1" w:rsidRDefault="005E49A8" w:rsidP="00DB1BE1">
            <w:pPr>
              <w:spacing w:line="400" w:lineRule="exact"/>
              <w:rPr>
                <w:b/>
                <w:sz w:val="28"/>
                <w:szCs w:val="28"/>
              </w:rPr>
            </w:pPr>
            <w:r w:rsidRPr="00DB1BE1">
              <w:rPr>
                <w:b/>
                <w:sz w:val="28"/>
                <w:szCs w:val="28"/>
              </w:rPr>
              <w:t>2.所报产品</w:t>
            </w:r>
            <w:r>
              <w:rPr>
                <w:b/>
                <w:sz w:val="28"/>
                <w:szCs w:val="28"/>
              </w:rPr>
              <w:t>最高限价</w:t>
            </w:r>
            <w:r w:rsidR="00C5687D">
              <w:rPr>
                <w:rFonts w:hint="eastAsia"/>
                <w:b/>
                <w:sz w:val="28"/>
                <w:szCs w:val="28"/>
              </w:rPr>
              <w:t>5</w:t>
            </w:r>
            <w:r>
              <w:rPr>
                <w:rFonts w:hint="eastAsia"/>
                <w:b/>
                <w:sz w:val="28"/>
                <w:szCs w:val="28"/>
              </w:rPr>
              <w:t>万元，</w:t>
            </w:r>
            <w:r w:rsidRPr="00DB1BE1">
              <w:rPr>
                <w:b/>
                <w:sz w:val="28"/>
                <w:szCs w:val="28"/>
              </w:rPr>
              <w:t>必须满足附件参数要求，否则视为废标;</w:t>
            </w:r>
          </w:p>
          <w:p w:rsidR="005E49A8" w:rsidRPr="00DB1BE1" w:rsidRDefault="005E49A8" w:rsidP="00DB1BE1">
            <w:pPr>
              <w:spacing w:line="400" w:lineRule="exact"/>
              <w:rPr>
                <w:b/>
                <w:sz w:val="28"/>
                <w:szCs w:val="28"/>
              </w:rPr>
            </w:pPr>
            <w:r w:rsidRPr="00DB1BE1">
              <w:rPr>
                <w:b/>
                <w:sz w:val="28"/>
                <w:szCs w:val="28"/>
              </w:rPr>
              <w:t>3.报价表加盖公章密封，于</w:t>
            </w:r>
            <w:r w:rsidR="00B016CF">
              <w:rPr>
                <w:rFonts w:hint="eastAsia"/>
                <w:b/>
                <w:sz w:val="28"/>
                <w:szCs w:val="28"/>
              </w:rPr>
              <w:t>5</w:t>
            </w:r>
            <w:r w:rsidRPr="00DB1BE1">
              <w:rPr>
                <w:b/>
                <w:sz w:val="28"/>
                <w:szCs w:val="28"/>
              </w:rPr>
              <w:t>月</w:t>
            </w:r>
            <w:r w:rsidR="00B016CF">
              <w:rPr>
                <w:rFonts w:hint="eastAsia"/>
                <w:b/>
                <w:sz w:val="28"/>
                <w:szCs w:val="28"/>
              </w:rPr>
              <w:t>11</w:t>
            </w:r>
            <w:r w:rsidRPr="00DB1BE1">
              <w:rPr>
                <w:b/>
                <w:sz w:val="28"/>
                <w:szCs w:val="28"/>
              </w:rPr>
              <w:t xml:space="preserve">日16：00时前送至桐城市人民医院综合采购办公室，本着自愿原则，逾期视为放弃！   </w:t>
            </w:r>
          </w:p>
          <w:p w:rsidR="005E49A8" w:rsidRPr="00DB1BE1" w:rsidRDefault="005E49A8" w:rsidP="00DB1BE1">
            <w:pPr>
              <w:spacing w:line="400" w:lineRule="exact"/>
              <w:rPr>
                <w:b/>
                <w:sz w:val="28"/>
                <w:szCs w:val="28"/>
              </w:rPr>
            </w:pPr>
            <w:r w:rsidRPr="00DB1BE1">
              <w:rPr>
                <w:b/>
                <w:sz w:val="28"/>
                <w:szCs w:val="28"/>
              </w:rPr>
              <w:t>4.不接收快递报价文件。</w:t>
            </w:r>
          </w:p>
        </w:tc>
      </w:tr>
    </w:tbl>
    <w:p w:rsidR="008A5B0C" w:rsidRDefault="008A5B0C" w:rsidP="008A5B0C"/>
    <w:p w:rsidR="008A5B0C" w:rsidRDefault="008A5B0C" w:rsidP="00D25CAF">
      <w:pPr>
        <w:ind w:firstLineChars="3550" w:firstLine="9940"/>
      </w:pPr>
      <w:r>
        <w:rPr>
          <w:rFonts w:hint="eastAsia"/>
          <w:sz w:val="28"/>
          <w:szCs w:val="28"/>
        </w:rPr>
        <w:t>桐城市人民医院综合采购办公室</w:t>
      </w:r>
    </w:p>
    <w:p w:rsidR="002168C7" w:rsidRDefault="00D25CAF" w:rsidP="007020F4">
      <w:pPr>
        <w:spacing w:line="400" w:lineRule="exact"/>
        <w:jc w:val="right"/>
        <w:rPr>
          <w:sz w:val="28"/>
          <w:szCs w:val="28"/>
        </w:rPr>
      </w:pPr>
      <w:r>
        <w:rPr>
          <w:rFonts w:hint="eastAsia"/>
          <w:sz w:val="28"/>
          <w:szCs w:val="28"/>
        </w:rPr>
        <w:t xml:space="preserve">         </w:t>
      </w:r>
      <w:r w:rsidR="008A5B0C">
        <w:rPr>
          <w:rFonts w:hint="eastAsia"/>
          <w:sz w:val="28"/>
          <w:szCs w:val="28"/>
        </w:rPr>
        <w:t>二零</w:t>
      </w:r>
      <w:r w:rsidR="008F4004">
        <w:rPr>
          <w:rFonts w:hint="eastAsia"/>
          <w:sz w:val="28"/>
          <w:szCs w:val="28"/>
        </w:rPr>
        <w:t>二</w:t>
      </w:r>
      <w:r>
        <w:rPr>
          <w:rFonts w:hint="eastAsia"/>
          <w:sz w:val="28"/>
          <w:szCs w:val="28"/>
        </w:rPr>
        <w:t>二</w:t>
      </w:r>
      <w:r w:rsidR="008A5B0C">
        <w:rPr>
          <w:rFonts w:hint="eastAsia"/>
          <w:sz w:val="28"/>
          <w:szCs w:val="28"/>
        </w:rPr>
        <w:t>年</w:t>
      </w:r>
      <w:r>
        <w:rPr>
          <w:rFonts w:hint="eastAsia"/>
          <w:sz w:val="28"/>
          <w:szCs w:val="28"/>
        </w:rPr>
        <w:t>五</w:t>
      </w:r>
      <w:r w:rsidR="008A5B0C">
        <w:rPr>
          <w:rFonts w:hint="eastAsia"/>
          <w:sz w:val="28"/>
          <w:szCs w:val="28"/>
        </w:rPr>
        <w:t>月</w:t>
      </w:r>
      <w:r>
        <w:rPr>
          <w:rFonts w:hint="eastAsia"/>
          <w:sz w:val="28"/>
          <w:szCs w:val="28"/>
        </w:rPr>
        <w:t>五</w:t>
      </w:r>
      <w:r w:rsidR="008A5B0C">
        <w:rPr>
          <w:rFonts w:hint="eastAsia"/>
          <w:sz w:val="28"/>
          <w:szCs w:val="28"/>
        </w:rPr>
        <w:t>日</w:t>
      </w:r>
    </w:p>
    <w:p w:rsidR="008D2F14" w:rsidRDefault="008D2F14" w:rsidP="008D2F14"/>
    <w:p w:rsidR="008D2F14" w:rsidRDefault="008D2F14" w:rsidP="008D2F14"/>
    <w:p w:rsidR="00A275CF" w:rsidRDefault="00A275CF" w:rsidP="008D2F14"/>
    <w:p w:rsidR="0060760E" w:rsidRPr="00D118FA" w:rsidRDefault="004224D8" w:rsidP="0060760E">
      <w:r w:rsidRPr="00D118FA">
        <w:rPr>
          <w:rFonts w:hint="eastAsia"/>
        </w:rPr>
        <w:lastRenderedPageBreak/>
        <w:t>一、</w:t>
      </w:r>
      <w:r w:rsidR="0060760E" w:rsidRPr="00D118FA">
        <w:rPr>
          <w:rFonts w:hint="eastAsia"/>
        </w:rPr>
        <w:t>供应商资格要求</w:t>
      </w:r>
    </w:p>
    <w:p w:rsidR="0060760E" w:rsidRPr="00D118FA" w:rsidRDefault="0060760E" w:rsidP="0060760E">
      <w:r w:rsidRPr="00D118FA">
        <w:rPr>
          <w:rFonts w:hint="eastAsia"/>
        </w:rPr>
        <w:t>1、具有工商行政管理部门颁发营业执照的独立法人资格、能够独立承担民事责任能力的生产厂家、代理商或经销商</w:t>
      </w:r>
      <w:r w:rsidR="00B137CD" w:rsidRPr="00D118FA">
        <w:rPr>
          <w:rFonts w:hint="eastAsia"/>
        </w:rPr>
        <w:t>；</w:t>
      </w:r>
    </w:p>
    <w:p w:rsidR="0060760E" w:rsidRPr="00D118FA" w:rsidRDefault="0060760E" w:rsidP="0060760E">
      <w:r w:rsidRPr="00D118FA">
        <w:rPr>
          <w:rFonts w:hint="eastAsia"/>
        </w:rPr>
        <w:t>2、供应商如为生产商，应具有《医疗器械经营企业许可证》或《第二类医疗器械经营备案凭证》、《医疗器械生产许可证》（须在有效期内）；供应商如为代理商，应具有《医疗器械经营企业许可证》（须在有效期内）。</w:t>
      </w:r>
    </w:p>
    <w:p w:rsidR="0060760E" w:rsidRPr="00D118FA" w:rsidRDefault="0060760E" w:rsidP="0060760E">
      <w:r w:rsidRPr="00D118FA">
        <w:rPr>
          <w:rFonts w:hint="eastAsia"/>
        </w:rPr>
        <w:t>二、产品及供货要求</w:t>
      </w:r>
    </w:p>
    <w:p w:rsidR="0060760E" w:rsidRPr="00D118FA" w:rsidRDefault="0060760E" w:rsidP="0060760E">
      <w:r w:rsidRPr="00D118FA">
        <w:rPr>
          <w:rFonts w:hint="eastAsia"/>
        </w:rPr>
        <w:t>1、产品须为合法企业生产，符合国家相关质量标准</w:t>
      </w:r>
      <w:r w:rsidR="00B137CD" w:rsidRPr="00D118FA">
        <w:rPr>
          <w:rFonts w:hint="eastAsia"/>
        </w:rPr>
        <w:t>；</w:t>
      </w:r>
    </w:p>
    <w:p w:rsidR="0060760E" w:rsidRPr="00D118FA" w:rsidRDefault="0060760E" w:rsidP="0060760E">
      <w:r w:rsidRPr="00D118FA">
        <w:rPr>
          <w:rFonts w:hint="eastAsia"/>
        </w:rPr>
        <w:t>2、投标要求与投标文件视为招标人与中标人签订中标购销协议的有效组成部分</w:t>
      </w:r>
      <w:r w:rsidR="00B137CD" w:rsidRPr="00D118FA">
        <w:rPr>
          <w:rFonts w:hint="eastAsia"/>
        </w:rPr>
        <w:t>；</w:t>
      </w:r>
    </w:p>
    <w:p w:rsidR="0060760E" w:rsidRPr="00D118FA" w:rsidRDefault="0060760E" w:rsidP="0060760E">
      <w:r w:rsidRPr="00D118FA">
        <w:rPr>
          <w:rFonts w:hint="eastAsia"/>
        </w:rPr>
        <w:t>3、投标人投标时必须提供产品彩页或照片以及产品说明、具体的规格型号。乙方在供货期内保证所提供的产品合格率100%，产品须为2020年后生产的医疗设备，如出现不符合招标文件要求的产品，无条件退货</w:t>
      </w:r>
      <w:r w:rsidR="00B137CD" w:rsidRPr="00D118FA">
        <w:rPr>
          <w:rFonts w:hint="eastAsia"/>
        </w:rPr>
        <w:t>；</w:t>
      </w:r>
    </w:p>
    <w:p w:rsidR="0060760E" w:rsidRPr="00D118FA" w:rsidRDefault="0060760E" w:rsidP="0060760E">
      <w:r w:rsidRPr="00D118FA">
        <w:rPr>
          <w:rFonts w:hint="eastAsia"/>
        </w:rPr>
        <w:t>4、交货、安装、调试期：合同签订后（因新建医院）乙方根据甲方要求的时间内完成交货（具体数量因根据甲方要求分批或一次性采购）安装、调试。乙方应对甲方的相关人员进行免费现场培训。培训内容包括基本操作、保养维修、常见故障及解决办法等,免费提供设备操作手册和维护保养手册</w:t>
      </w:r>
      <w:r w:rsidR="00B137CD" w:rsidRPr="00D118FA">
        <w:rPr>
          <w:rFonts w:hint="eastAsia"/>
        </w:rPr>
        <w:t>；</w:t>
      </w:r>
    </w:p>
    <w:p w:rsidR="0060760E" w:rsidRPr="00D118FA" w:rsidRDefault="0060760E" w:rsidP="0060760E">
      <w:r w:rsidRPr="00D118FA">
        <w:rPr>
          <w:rFonts w:hint="eastAsia"/>
        </w:rPr>
        <w:t>列出所有与设备相关的常备维修配件清单，标明品牌、型号、产地等并分项报价，供以后维修用，质保期一年</w:t>
      </w:r>
      <w:r w:rsidR="00B137CD" w:rsidRPr="00D118FA">
        <w:rPr>
          <w:rFonts w:hint="eastAsia"/>
        </w:rPr>
        <w:t>；</w:t>
      </w:r>
    </w:p>
    <w:p w:rsidR="0060760E" w:rsidRPr="00D118FA" w:rsidRDefault="0060760E" w:rsidP="0060760E">
      <w:r w:rsidRPr="00D118FA">
        <w:rPr>
          <w:rFonts w:hint="eastAsia"/>
        </w:rPr>
        <w:t>6、付款方式：付款方式：合同签订后乙方根据甲方要求的时间内供货并安装调试，所有设备到场安装调试并经甲方验收合格后付90%，余款10%按乙方所投质保期年限均摊付款（不计息）</w:t>
      </w:r>
      <w:r w:rsidR="00B137CD" w:rsidRPr="00D118FA">
        <w:rPr>
          <w:rFonts w:hint="eastAsia"/>
        </w:rPr>
        <w:t>；</w:t>
      </w:r>
    </w:p>
    <w:p w:rsidR="0060760E" w:rsidRPr="00D118FA" w:rsidRDefault="0060760E" w:rsidP="0060760E">
      <w:r w:rsidRPr="00D118FA">
        <w:rPr>
          <w:rFonts w:hint="eastAsia"/>
        </w:rPr>
        <w:t>7、星号件不满足按废标处理,非星号件3条不满足按废标处理。</w:t>
      </w:r>
    </w:p>
    <w:p w:rsidR="002C48DD" w:rsidRPr="00D118FA" w:rsidRDefault="0060760E" w:rsidP="002C48DD">
      <w:pPr>
        <w:rPr>
          <w:rFonts w:asciiTheme="minorEastAsia" w:eastAsiaTheme="minorEastAsia" w:hAnsiTheme="minorEastAsia"/>
          <w:b/>
          <w:color w:val="000000"/>
        </w:rPr>
      </w:pPr>
      <w:r w:rsidRPr="00D118FA">
        <w:rPr>
          <w:rFonts w:hint="eastAsia"/>
        </w:rPr>
        <w:t>三、</w:t>
      </w:r>
      <w:r w:rsidR="002C48DD" w:rsidRPr="00D118FA">
        <w:rPr>
          <w:rFonts w:asciiTheme="minorEastAsia" w:eastAsiaTheme="minorEastAsia" w:hAnsiTheme="minorEastAsia" w:hint="eastAsia"/>
          <w:b/>
          <w:color w:val="000000"/>
        </w:rPr>
        <w:t>高流量呼吸湿化治疗仪设备参数要求：</w:t>
      </w:r>
    </w:p>
    <w:p w:rsidR="002C48DD" w:rsidRPr="00D118FA" w:rsidRDefault="002C48DD" w:rsidP="002C48DD">
      <w:r w:rsidRPr="00D118FA">
        <w:rPr>
          <w:rFonts w:hint="eastAsia"/>
        </w:rPr>
        <w:t>1、专业模式： 成人模式、儿童模式；</w:t>
      </w:r>
    </w:p>
    <w:p w:rsidR="002C48DD" w:rsidRPr="00D118FA" w:rsidRDefault="002C48DD" w:rsidP="002C48DD">
      <w:r w:rsidRPr="00D118FA">
        <w:rPr>
          <w:rFonts w:hint="eastAsia"/>
        </w:rPr>
        <w:t>2、4.3英寸彩色触摸屏，显示器配备防眩抗反射视保屏，屏幕亮度可调；</w:t>
      </w:r>
    </w:p>
    <w:p w:rsidR="002C48DD" w:rsidRPr="00D118FA" w:rsidRDefault="002C48DD" w:rsidP="002C48DD">
      <w:r w:rsidRPr="00D118FA">
        <w:rPr>
          <w:rFonts w:hint="eastAsia"/>
        </w:rPr>
        <w:t xml:space="preserve">3、流量设置范围：2～80L/Min； </w:t>
      </w:r>
    </w:p>
    <w:p w:rsidR="002C48DD" w:rsidRPr="00D118FA" w:rsidRDefault="002C48DD" w:rsidP="002C48DD">
      <w:r w:rsidRPr="00D118FA">
        <w:rPr>
          <w:rFonts w:hint="eastAsia"/>
        </w:rPr>
        <w:t xml:space="preserve">4、氧浓度监测：21～100 vol.%，设置范围：21～100% vol.%，氧浓度测量精度±3 vol.%； </w:t>
      </w:r>
    </w:p>
    <w:p w:rsidR="002C48DD" w:rsidRPr="00D118FA" w:rsidRDefault="002C48DD" w:rsidP="002C48DD">
      <w:r w:rsidRPr="00D118FA">
        <w:rPr>
          <w:rFonts w:hint="eastAsia"/>
        </w:rPr>
        <w:t xml:space="preserve">5、驱动方式：涡轮驱动，无需空压机，无气源也可独立工作； </w:t>
      </w:r>
    </w:p>
    <w:p w:rsidR="006857A1" w:rsidRPr="00D118FA" w:rsidRDefault="006857A1" w:rsidP="006857A1">
      <w:r w:rsidRPr="00D118FA">
        <w:rPr>
          <w:rFonts w:hint="eastAsia"/>
        </w:rPr>
        <w:t>6、气体温湿度设置： 37℃：2～60L/Min流量范围内&gt;33mg/L，其他流量范围&gt;10 mg/L；</w:t>
      </w:r>
    </w:p>
    <w:p w:rsidR="006857A1" w:rsidRPr="00D118FA" w:rsidRDefault="006857A1" w:rsidP="006857A1">
      <w:r w:rsidRPr="00D118FA">
        <w:rPr>
          <w:rFonts w:hint="eastAsia"/>
        </w:rPr>
        <w:t xml:space="preserve">7、主机可显示设置参数及实时监测参数：气体流量，气体温度，气体氧浓度。 </w:t>
      </w:r>
    </w:p>
    <w:p w:rsidR="006857A1" w:rsidRPr="00D118FA" w:rsidRDefault="006857A1" w:rsidP="006857A1">
      <w:r w:rsidRPr="00D118FA">
        <w:rPr>
          <w:rFonts w:hint="eastAsia"/>
        </w:rPr>
        <w:t>8、报警功能：</w:t>
      </w:r>
    </w:p>
    <w:p w:rsidR="006857A1" w:rsidRPr="00D118FA" w:rsidRDefault="006857A1" w:rsidP="006857A1">
      <w:r w:rsidRPr="00D118FA">
        <w:rPr>
          <w:rFonts w:hint="eastAsia"/>
        </w:rPr>
        <w:t xml:space="preserve">8.1生理报警：被监测的气体参数或者病人生理参数超过特定范围； </w:t>
      </w:r>
    </w:p>
    <w:p w:rsidR="006857A1" w:rsidRPr="00D118FA" w:rsidRDefault="006857A1" w:rsidP="006857A1">
      <w:r w:rsidRPr="00D118FA">
        <w:rPr>
          <w:rFonts w:hint="eastAsia"/>
        </w:rPr>
        <w:t>8.2技术报警：由于机器使用方面的人为操作或技术障碍或机器本身的故障导致不能准确进行病人监护；</w:t>
      </w:r>
    </w:p>
    <w:p w:rsidR="006857A1" w:rsidRPr="00D118FA" w:rsidRDefault="006857A1" w:rsidP="006857A1">
      <w:r w:rsidRPr="00D118FA">
        <w:rPr>
          <w:rFonts w:hint="eastAsia"/>
        </w:rPr>
        <w:t>8.3支持声、光、文字提示报警信息功能；</w:t>
      </w:r>
    </w:p>
    <w:p w:rsidR="006857A1" w:rsidRPr="00D118FA" w:rsidRDefault="006857A1" w:rsidP="006857A1">
      <w:r w:rsidRPr="00D118FA">
        <w:rPr>
          <w:rFonts w:hint="eastAsia"/>
        </w:rPr>
        <w:t>8.4报警暂停时间≥120S；</w:t>
      </w:r>
    </w:p>
    <w:p w:rsidR="006857A1" w:rsidRPr="00D118FA" w:rsidRDefault="006857A1" w:rsidP="006857A1">
      <w:r w:rsidRPr="00D118FA">
        <w:rPr>
          <w:rFonts w:hint="eastAsia"/>
        </w:rPr>
        <w:lastRenderedPageBreak/>
        <w:t>8.5支持报警声音调节功能：1-8级；</w:t>
      </w:r>
    </w:p>
    <w:p w:rsidR="006857A1" w:rsidRPr="00D118FA" w:rsidRDefault="006857A1" w:rsidP="006857A1">
      <w:r w:rsidRPr="00D118FA">
        <w:rPr>
          <w:rFonts w:hint="eastAsia"/>
        </w:rPr>
        <w:t>8.6可提供报警静音功能；</w:t>
      </w:r>
    </w:p>
    <w:p w:rsidR="006857A1" w:rsidRPr="00D118FA" w:rsidRDefault="006857A1" w:rsidP="006857A1">
      <w:r w:rsidRPr="00D118FA">
        <w:rPr>
          <w:rFonts w:hint="eastAsia"/>
        </w:rPr>
        <w:t>8.7支持最近报警事件查看功能；可具报警事件存储和回顾功能</w:t>
      </w:r>
      <w:r w:rsidR="00042B56" w:rsidRPr="00D118FA">
        <w:rPr>
          <w:rFonts w:hint="eastAsia"/>
        </w:rPr>
        <w:t>。</w:t>
      </w:r>
    </w:p>
    <w:p w:rsidR="006857A1" w:rsidRPr="00D118FA" w:rsidRDefault="006857A1" w:rsidP="006857A1">
      <w:r w:rsidRPr="00D118FA">
        <w:rPr>
          <w:rFonts w:hint="eastAsia"/>
        </w:rPr>
        <w:t>9、机器带有高密度过滤棉，具有空气输入过滤功能，避免交叉感染</w:t>
      </w:r>
      <w:r w:rsidR="002E2330" w:rsidRPr="00D118FA">
        <w:rPr>
          <w:rFonts w:hint="eastAsia"/>
        </w:rPr>
        <w:t>；</w:t>
      </w:r>
    </w:p>
    <w:p w:rsidR="006857A1" w:rsidRPr="00D118FA" w:rsidRDefault="006857A1" w:rsidP="006857A1">
      <w:r w:rsidRPr="00D118FA">
        <w:rPr>
          <w:rFonts w:hint="eastAsia"/>
        </w:rPr>
        <w:t>10、可选配辅助流量计；</w:t>
      </w:r>
    </w:p>
    <w:p w:rsidR="006857A1" w:rsidRPr="00D118FA" w:rsidRDefault="006857A1" w:rsidP="006857A1">
      <w:r w:rsidRPr="00D118FA">
        <w:rPr>
          <w:rFonts w:hint="eastAsia"/>
        </w:rPr>
        <w:t>11、预热时间：流量35L/Min，起始温度23±2℃条件下，10分钟达到31℃，30分钟达到37℃</w:t>
      </w:r>
      <w:r w:rsidR="002E2330" w:rsidRPr="00D118FA">
        <w:rPr>
          <w:rFonts w:hint="eastAsia"/>
        </w:rPr>
        <w:t>；</w:t>
      </w:r>
    </w:p>
    <w:p w:rsidR="006857A1" w:rsidRPr="00D118FA" w:rsidRDefault="006857A1" w:rsidP="006857A1">
      <w:r w:rsidRPr="00D118FA">
        <w:rPr>
          <w:rFonts w:hint="eastAsia"/>
        </w:rPr>
        <w:t>12、可选配血氧监测功能</w:t>
      </w:r>
      <w:r w:rsidR="00042B56" w:rsidRPr="00D118FA">
        <w:rPr>
          <w:rFonts w:hint="eastAsia"/>
        </w:rPr>
        <w:t>：</w:t>
      </w:r>
    </w:p>
    <w:p w:rsidR="006857A1" w:rsidRPr="00D118FA" w:rsidRDefault="006857A1" w:rsidP="006857A1">
      <w:r w:rsidRPr="00D118FA">
        <w:rPr>
          <w:rFonts w:hint="eastAsia"/>
        </w:rPr>
        <w:t>12.1范围：0-100%；</w:t>
      </w:r>
    </w:p>
    <w:p w:rsidR="006857A1" w:rsidRPr="00D118FA" w:rsidRDefault="006857A1" w:rsidP="006857A1">
      <w:r w:rsidRPr="00D118FA">
        <w:rPr>
          <w:rFonts w:hint="eastAsia"/>
        </w:rPr>
        <w:t>12.2误差：±2%；</w:t>
      </w:r>
    </w:p>
    <w:p w:rsidR="006857A1" w:rsidRPr="00D118FA" w:rsidRDefault="006857A1" w:rsidP="006857A1">
      <w:r w:rsidRPr="00D118FA">
        <w:rPr>
          <w:rFonts w:hint="eastAsia"/>
        </w:rPr>
        <w:t>12.3可显示PI灌注指数</w:t>
      </w:r>
      <w:r w:rsidR="00042B56" w:rsidRPr="00D118FA">
        <w:rPr>
          <w:rFonts w:hint="eastAsia"/>
        </w:rPr>
        <w:t>。</w:t>
      </w:r>
    </w:p>
    <w:p w:rsidR="006857A1" w:rsidRPr="00D118FA" w:rsidRDefault="006857A1" w:rsidP="006857A1">
      <w:r w:rsidRPr="00D118FA">
        <w:rPr>
          <w:rFonts w:hint="eastAsia"/>
        </w:rPr>
        <w:t>13、支持快氧功能，瞬间提高氧浓度；</w:t>
      </w:r>
    </w:p>
    <w:p w:rsidR="006857A1" w:rsidRPr="00D118FA" w:rsidRDefault="006857A1" w:rsidP="006857A1">
      <w:r w:rsidRPr="00D118FA">
        <w:rPr>
          <w:rFonts w:hint="eastAsia"/>
        </w:rPr>
        <w:t>14、支持计时器功能，可实时查看患者治疗时间；</w:t>
      </w:r>
    </w:p>
    <w:p w:rsidR="002E2330" w:rsidRPr="00D118FA" w:rsidRDefault="002E2330" w:rsidP="002E2330">
      <w:r w:rsidRPr="00D118FA">
        <w:rPr>
          <w:rFonts w:hint="eastAsia"/>
        </w:rPr>
        <w:t>15、自带2200mAh锂离子电池，不小于30 Min（在标准工作状态下，使用新的充满电的单节电池）；</w:t>
      </w:r>
    </w:p>
    <w:p w:rsidR="002E2330" w:rsidRPr="00D118FA" w:rsidRDefault="002E2330" w:rsidP="002E2330">
      <w:r w:rsidRPr="00D118FA">
        <w:rPr>
          <w:rFonts w:hint="eastAsia"/>
        </w:rPr>
        <w:t>16、存储</w:t>
      </w:r>
      <w:r w:rsidR="00042B56" w:rsidRPr="00D118FA">
        <w:rPr>
          <w:rFonts w:hint="eastAsia"/>
        </w:rPr>
        <w:t>：</w:t>
      </w:r>
    </w:p>
    <w:p w:rsidR="002E2330" w:rsidRPr="00D118FA" w:rsidRDefault="002E2330" w:rsidP="002E2330">
      <w:r w:rsidRPr="00D118FA">
        <w:rPr>
          <w:rFonts w:hint="eastAsia"/>
        </w:rPr>
        <w:t>16.1机器能存储至少2000个设置日志（包括报警日志、生理报警日志、设置和报警时刻相关的参数）</w:t>
      </w:r>
      <w:r w:rsidR="00042B56" w:rsidRPr="00D118FA">
        <w:rPr>
          <w:rFonts w:hint="eastAsia"/>
        </w:rPr>
        <w:t>；</w:t>
      </w:r>
    </w:p>
    <w:p w:rsidR="002E2330" w:rsidRPr="00D118FA" w:rsidRDefault="002E2330" w:rsidP="002E2330">
      <w:r w:rsidRPr="00D118FA">
        <w:rPr>
          <w:rFonts w:hint="eastAsia"/>
        </w:rPr>
        <w:t>16.2具有断电保存功能</w:t>
      </w:r>
      <w:r w:rsidR="00042B56" w:rsidRPr="00D118FA">
        <w:rPr>
          <w:rFonts w:hint="eastAsia"/>
        </w:rPr>
        <w:t>；</w:t>
      </w:r>
    </w:p>
    <w:p w:rsidR="002E2330" w:rsidRPr="00D118FA" w:rsidRDefault="002E2330" w:rsidP="002E2330">
      <w:r w:rsidRPr="00D118FA">
        <w:rPr>
          <w:rFonts w:hint="eastAsia"/>
        </w:rPr>
        <w:t>16.3趋势数据存储：存储每个参数7天（168小时）的趋势图/趋势表数据</w:t>
      </w:r>
      <w:r w:rsidR="00042B56" w:rsidRPr="00D118FA">
        <w:rPr>
          <w:rFonts w:hint="eastAsia"/>
        </w:rPr>
        <w:t>。</w:t>
      </w:r>
    </w:p>
    <w:p w:rsidR="002E2330" w:rsidRPr="00D118FA" w:rsidRDefault="00EF4FD3" w:rsidP="00EF4FD3">
      <w:pPr>
        <w:adjustRightInd w:val="0"/>
        <w:snapToGrid w:val="0"/>
        <w:spacing w:after="200"/>
      </w:pPr>
      <w:r w:rsidRPr="00D118FA">
        <w:rPr>
          <w:rFonts w:hint="eastAsia"/>
        </w:rPr>
        <w:t>17、</w:t>
      </w:r>
      <w:r w:rsidR="002E2330" w:rsidRPr="00D118FA">
        <w:rPr>
          <w:rFonts w:hint="eastAsia"/>
        </w:rPr>
        <w:t>可选配推车，用于转运。</w:t>
      </w:r>
    </w:p>
    <w:p w:rsidR="008365CE" w:rsidRPr="00042B56" w:rsidRDefault="008365CE" w:rsidP="002C48DD">
      <w:pPr>
        <w:rPr>
          <w:sz w:val="18"/>
          <w:szCs w:val="18"/>
        </w:rPr>
      </w:pPr>
    </w:p>
    <w:sectPr w:rsidR="008365CE" w:rsidRPr="00042B56" w:rsidSect="005D179D">
      <w:pgSz w:w="16838" w:h="11906" w:orient="landscape"/>
      <w:pgMar w:top="1418"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A56" w:rsidRDefault="009F3A56" w:rsidP="00CA2264">
      <w:r>
        <w:separator/>
      </w:r>
    </w:p>
  </w:endnote>
  <w:endnote w:type="continuationSeparator" w:id="1">
    <w:p w:rsidR="009F3A56" w:rsidRDefault="009F3A56" w:rsidP="00CA2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A56" w:rsidRDefault="009F3A56" w:rsidP="00CA2264">
      <w:r>
        <w:separator/>
      </w:r>
    </w:p>
  </w:footnote>
  <w:footnote w:type="continuationSeparator" w:id="1">
    <w:p w:rsidR="009F3A56" w:rsidRDefault="009F3A56" w:rsidP="00CA2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9A0416"/>
    <w:multiLevelType w:val="singleLevel"/>
    <w:tmpl w:val="B49A0416"/>
    <w:lvl w:ilvl="0">
      <w:start w:val="1"/>
      <w:numFmt w:val="chineseCounting"/>
      <w:suff w:val="nothing"/>
      <w:lvlText w:val="%1、"/>
      <w:lvlJc w:val="left"/>
      <w:rPr>
        <w:rFonts w:hint="eastAsia"/>
      </w:rPr>
    </w:lvl>
  </w:abstractNum>
  <w:abstractNum w:abstractNumId="1">
    <w:nsid w:val="EFE35DAE"/>
    <w:multiLevelType w:val="singleLevel"/>
    <w:tmpl w:val="EFE35DAE"/>
    <w:lvl w:ilvl="0">
      <w:start w:val="9"/>
      <w:numFmt w:val="decimal"/>
      <w:suff w:val="nothing"/>
      <w:lvlText w:val="%1、"/>
      <w:lvlJc w:val="left"/>
    </w:lvl>
  </w:abstractNum>
  <w:abstractNum w:abstractNumId="2">
    <w:nsid w:val="FBE32D88"/>
    <w:multiLevelType w:val="singleLevel"/>
    <w:tmpl w:val="FBE32D88"/>
    <w:lvl w:ilvl="0">
      <w:start w:val="1"/>
      <w:numFmt w:val="decimal"/>
      <w:suff w:val="nothing"/>
      <w:lvlText w:val="%1、"/>
      <w:lvlJc w:val="left"/>
      <w:pPr>
        <w:ind w:left="240" w:firstLine="0"/>
      </w:pPr>
    </w:lvl>
  </w:abstractNum>
  <w:abstractNum w:abstractNumId="3">
    <w:nsid w:val="01A11CBB"/>
    <w:multiLevelType w:val="multilevel"/>
    <w:tmpl w:val="01A11C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202423F"/>
    <w:multiLevelType w:val="hybridMultilevel"/>
    <w:tmpl w:val="BB1E0712"/>
    <w:lvl w:ilvl="0" w:tplc="E6E680F6">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5">
    <w:nsid w:val="02FA66A5"/>
    <w:multiLevelType w:val="hybridMultilevel"/>
    <w:tmpl w:val="1AB4D512"/>
    <w:lvl w:ilvl="0" w:tplc="2BBC0F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F65DA3"/>
    <w:multiLevelType w:val="hybridMultilevel"/>
    <w:tmpl w:val="BACEE08A"/>
    <w:lvl w:ilvl="0" w:tplc="92FEB80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12B56DCA"/>
    <w:multiLevelType w:val="hybridMultilevel"/>
    <w:tmpl w:val="BDB09CCC"/>
    <w:lvl w:ilvl="0" w:tplc="39EC6D70">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B7AD0C"/>
    <w:multiLevelType w:val="singleLevel"/>
    <w:tmpl w:val="1DB7AD0C"/>
    <w:lvl w:ilvl="0">
      <w:start w:val="1"/>
      <w:numFmt w:val="decimal"/>
      <w:suff w:val="nothing"/>
      <w:lvlText w:val="%1、"/>
      <w:lvlJc w:val="left"/>
    </w:lvl>
  </w:abstractNum>
  <w:abstractNum w:abstractNumId="9">
    <w:nsid w:val="1E41699C"/>
    <w:multiLevelType w:val="multilevel"/>
    <w:tmpl w:val="1E41699C"/>
    <w:lvl w:ilvl="0">
      <w:start w:val="1"/>
      <w:numFmt w:val="decimal"/>
      <w:lvlText w:val="%1、"/>
      <w:lvlJc w:val="left"/>
      <w:pPr>
        <w:ind w:left="562" w:hanging="420"/>
      </w:pPr>
      <w:rPr>
        <w:rFonts w:hint="default"/>
        <w:b w:val="0"/>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0">
    <w:nsid w:val="27ED1D17"/>
    <w:multiLevelType w:val="singleLevel"/>
    <w:tmpl w:val="27ED1D17"/>
    <w:lvl w:ilvl="0">
      <w:start w:val="5"/>
      <w:numFmt w:val="decimal"/>
      <w:suff w:val="nothing"/>
      <w:lvlText w:val="%1、"/>
      <w:lvlJc w:val="left"/>
      <w:pPr>
        <w:ind w:left="450" w:firstLine="0"/>
      </w:pPr>
    </w:lvl>
  </w:abstractNum>
  <w:abstractNum w:abstractNumId="11">
    <w:nsid w:val="37F90AF3"/>
    <w:multiLevelType w:val="hybridMultilevel"/>
    <w:tmpl w:val="158C1B8C"/>
    <w:lvl w:ilvl="0" w:tplc="0D2A6034">
      <w:start w:val="13"/>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D3309DB"/>
    <w:multiLevelType w:val="hybridMultilevel"/>
    <w:tmpl w:val="2B524D90"/>
    <w:lvl w:ilvl="0" w:tplc="83A2406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46351AFC"/>
    <w:multiLevelType w:val="hybridMultilevel"/>
    <w:tmpl w:val="B2A4C846"/>
    <w:lvl w:ilvl="0" w:tplc="2918D9B0">
      <w:start w:val="1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D53225C"/>
    <w:multiLevelType w:val="multilevel"/>
    <w:tmpl w:val="4D53225C"/>
    <w:lvl w:ilvl="0">
      <w:start w:val="1"/>
      <w:numFmt w:val="none"/>
      <w:lvlText w:val="一、"/>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75530DB"/>
    <w:multiLevelType w:val="multilevel"/>
    <w:tmpl w:val="575530DB"/>
    <w:lvl w:ilvl="0">
      <w:start w:val="1"/>
      <w:numFmt w:val="japaneseCounting"/>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6">
    <w:nsid w:val="58998996"/>
    <w:multiLevelType w:val="singleLevel"/>
    <w:tmpl w:val="58998996"/>
    <w:lvl w:ilvl="0">
      <w:start w:val="1"/>
      <w:numFmt w:val="decimal"/>
      <w:suff w:val="nothing"/>
      <w:lvlText w:val="%1、"/>
      <w:lvlJc w:val="left"/>
    </w:lvl>
  </w:abstractNum>
  <w:abstractNum w:abstractNumId="17">
    <w:nsid w:val="61E72C35"/>
    <w:multiLevelType w:val="hybridMultilevel"/>
    <w:tmpl w:val="A4EC7910"/>
    <w:lvl w:ilvl="0" w:tplc="94D06A3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BD15C2E"/>
    <w:multiLevelType w:val="hybridMultilevel"/>
    <w:tmpl w:val="D1C030EA"/>
    <w:lvl w:ilvl="0" w:tplc="44DE5914">
      <w:start w:val="1"/>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6"/>
  </w:num>
  <w:num w:numId="2">
    <w:abstractNumId w:val="18"/>
  </w:num>
  <w:num w:numId="3">
    <w:abstractNumId w:val="6"/>
  </w:num>
  <w:num w:numId="4">
    <w:abstractNumId w:val="12"/>
  </w:num>
  <w:num w:numId="5">
    <w:abstractNumId w:val="10"/>
  </w:num>
  <w:num w:numId="6">
    <w:abstractNumId w:val="15"/>
  </w:num>
  <w:num w:numId="7">
    <w:abstractNumId w:val="4"/>
  </w:num>
  <w:num w:numId="8">
    <w:abstractNumId w:val="3"/>
  </w:num>
  <w:num w:numId="9">
    <w:abstractNumId w:val="8"/>
  </w:num>
  <w:num w:numId="10">
    <w:abstractNumId w:val="1"/>
  </w:num>
  <w:num w:numId="11">
    <w:abstractNumId w:val="9"/>
  </w:num>
  <w:num w:numId="12">
    <w:abstractNumId w:val="5"/>
  </w:num>
  <w:num w:numId="13">
    <w:abstractNumId w:val="17"/>
  </w:num>
  <w:num w:numId="14">
    <w:abstractNumId w:val="0"/>
  </w:num>
  <w:num w:numId="15">
    <w:abstractNumId w:val="2"/>
  </w:num>
  <w:num w:numId="16">
    <w:abstractNumId w:val="14"/>
  </w:num>
  <w:num w:numId="17">
    <w:abstractNumId w:val="7"/>
  </w:num>
  <w:num w:numId="18">
    <w:abstractNumId w:val="11"/>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5D179D"/>
    <w:rsid w:val="0000122F"/>
    <w:rsid w:val="000018B8"/>
    <w:rsid w:val="00003739"/>
    <w:rsid w:val="000037D7"/>
    <w:rsid w:val="00005C7C"/>
    <w:rsid w:val="00007133"/>
    <w:rsid w:val="00013228"/>
    <w:rsid w:val="00016741"/>
    <w:rsid w:val="000206CF"/>
    <w:rsid w:val="0003143E"/>
    <w:rsid w:val="00032FED"/>
    <w:rsid w:val="00042B56"/>
    <w:rsid w:val="000444CE"/>
    <w:rsid w:val="00050035"/>
    <w:rsid w:val="00050728"/>
    <w:rsid w:val="0005191E"/>
    <w:rsid w:val="00065075"/>
    <w:rsid w:val="00065EB3"/>
    <w:rsid w:val="000A10D3"/>
    <w:rsid w:val="000A61FB"/>
    <w:rsid w:val="000B3844"/>
    <w:rsid w:val="000C4607"/>
    <w:rsid w:val="000D0D51"/>
    <w:rsid w:val="000D160C"/>
    <w:rsid w:val="000D2C38"/>
    <w:rsid w:val="000E095D"/>
    <w:rsid w:val="000F44F3"/>
    <w:rsid w:val="00101BCD"/>
    <w:rsid w:val="0010330A"/>
    <w:rsid w:val="00130349"/>
    <w:rsid w:val="001421A3"/>
    <w:rsid w:val="00150146"/>
    <w:rsid w:val="001571C2"/>
    <w:rsid w:val="00171F5D"/>
    <w:rsid w:val="00175464"/>
    <w:rsid w:val="0019435A"/>
    <w:rsid w:val="00196698"/>
    <w:rsid w:val="001A1708"/>
    <w:rsid w:val="001A38C2"/>
    <w:rsid w:val="001A456B"/>
    <w:rsid w:val="001B4C4C"/>
    <w:rsid w:val="001B6AC4"/>
    <w:rsid w:val="001D663B"/>
    <w:rsid w:val="001E5FAB"/>
    <w:rsid w:val="001F0A6D"/>
    <w:rsid w:val="001F6714"/>
    <w:rsid w:val="00211C89"/>
    <w:rsid w:val="002168C7"/>
    <w:rsid w:val="0021768F"/>
    <w:rsid w:val="00221C27"/>
    <w:rsid w:val="00222C98"/>
    <w:rsid w:val="00227D0F"/>
    <w:rsid w:val="0023513A"/>
    <w:rsid w:val="002351FD"/>
    <w:rsid w:val="002374CF"/>
    <w:rsid w:val="00241BD8"/>
    <w:rsid w:val="00247160"/>
    <w:rsid w:val="002478EF"/>
    <w:rsid w:val="00251136"/>
    <w:rsid w:val="00252117"/>
    <w:rsid w:val="00252266"/>
    <w:rsid w:val="002611B5"/>
    <w:rsid w:val="00264977"/>
    <w:rsid w:val="00264EB0"/>
    <w:rsid w:val="00266474"/>
    <w:rsid w:val="002777FB"/>
    <w:rsid w:val="00277F3F"/>
    <w:rsid w:val="002822DB"/>
    <w:rsid w:val="00283707"/>
    <w:rsid w:val="00295005"/>
    <w:rsid w:val="002A2DB0"/>
    <w:rsid w:val="002A401B"/>
    <w:rsid w:val="002A6487"/>
    <w:rsid w:val="002B1A94"/>
    <w:rsid w:val="002B24F0"/>
    <w:rsid w:val="002C19A1"/>
    <w:rsid w:val="002C48DD"/>
    <w:rsid w:val="002D4B33"/>
    <w:rsid w:val="002E113F"/>
    <w:rsid w:val="002E2330"/>
    <w:rsid w:val="002E7B73"/>
    <w:rsid w:val="002F6753"/>
    <w:rsid w:val="00301DF3"/>
    <w:rsid w:val="00303047"/>
    <w:rsid w:val="00305113"/>
    <w:rsid w:val="00305F0D"/>
    <w:rsid w:val="00307568"/>
    <w:rsid w:val="003077E9"/>
    <w:rsid w:val="0031014E"/>
    <w:rsid w:val="00314309"/>
    <w:rsid w:val="00317951"/>
    <w:rsid w:val="00323B43"/>
    <w:rsid w:val="003245CF"/>
    <w:rsid w:val="00326988"/>
    <w:rsid w:val="0033037E"/>
    <w:rsid w:val="003346DE"/>
    <w:rsid w:val="00343ECC"/>
    <w:rsid w:val="00350A44"/>
    <w:rsid w:val="00357B0B"/>
    <w:rsid w:val="003618CE"/>
    <w:rsid w:val="003618F3"/>
    <w:rsid w:val="0036790B"/>
    <w:rsid w:val="00376BAA"/>
    <w:rsid w:val="00380095"/>
    <w:rsid w:val="0038064C"/>
    <w:rsid w:val="00382A13"/>
    <w:rsid w:val="0038359D"/>
    <w:rsid w:val="0038392B"/>
    <w:rsid w:val="00393815"/>
    <w:rsid w:val="00393935"/>
    <w:rsid w:val="003960D8"/>
    <w:rsid w:val="003A439D"/>
    <w:rsid w:val="003B28F9"/>
    <w:rsid w:val="003D37D8"/>
    <w:rsid w:val="003E4210"/>
    <w:rsid w:val="003F0AAC"/>
    <w:rsid w:val="003F5796"/>
    <w:rsid w:val="004122E3"/>
    <w:rsid w:val="00421E02"/>
    <w:rsid w:val="004224D8"/>
    <w:rsid w:val="00434BEF"/>
    <w:rsid w:val="004358AB"/>
    <w:rsid w:val="00441FA4"/>
    <w:rsid w:val="00447DD4"/>
    <w:rsid w:val="004567F2"/>
    <w:rsid w:val="00456C0A"/>
    <w:rsid w:val="00465E47"/>
    <w:rsid w:val="0047131C"/>
    <w:rsid w:val="004752CB"/>
    <w:rsid w:val="00475A21"/>
    <w:rsid w:val="00480E48"/>
    <w:rsid w:val="004A2D36"/>
    <w:rsid w:val="004A4F69"/>
    <w:rsid w:val="004E2CBB"/>
    <w:rsid w:val="004E45A8"/>
    <w:rsid w:val="004E5C15"/>
    <w:rsid w:val="004F1588"/>
    <w:rsid w:val="004F4991"/>
    <w:rsid w:val="004F5BF3"/>
    <w:rsid w:val="00506FFE"/>
    <w:rsid w:val="00520ADE"/>
    <w:rsid w:val="00523DE7"/>
    <w:rsid w:val="0054652D"/>
    <w:rsid w:val="00547AD9"/>
    <w:rsid w:val="005551BA"/>
    <w:rsid w:val="00561025"/>
    <w:rsid w:val="0056419D"/>
    <w:rsid w:val="0056729F"/>
    <w:rsid w:val="00574761"/>
    <w:rsid w:val="005A3606"/>
    <w:rsid w:val="005A5388"/>
    <w:rsid w:val="005A79BE"/>
    <w:rsid w:val="005B4B3F"/>
    <w:rsid w:val="005C2D41"/>
    <w:rsid w:val="005C459C"/>
    <w:rsid w:val="005D179D"/>
    <w:rsid w:val="005E49A8"/>
    <w:rsid w:val="005E65B1"/>
    <w:rsid w:val="005E75A7"/>
    <w:rsid w:val="005F0B31"/>
    <w:rsid w:val="005F2D45"/>
    <w:rsid w:val="005F7300"/>
    <w:rsid w:val="00604A8B"/>
    <w:rsid w:val="006051CA"/>
    <w:rsid w:val="0060760E"/>
    <w:rsid w:val="00614517"/>
    <w:rsid w:val="00617158"/>
    <w:rsid w:val="00624C17"/>
    <w:rsid w:val="00625132"/>
    <w:rsid w:val="0063087F"/>
    <w:rsid w:val="00630A54"/>
    <w:rsid w:val="00642FD2"/>
    <w:rsid w:val="00646F01"/>
    <w:rsid w:val="0065017E"/>
    <w:rsid w:val="00652CB0"/>
    <w:rsid w:val="00657045"/>
    <w:rsid w:val="006619B1"/>
    <w:rsid w:val="006659D2"/>
    <w:rsid w:val="00666D35"/>
    <w:rsid w:val="00667749"/>
    <w:rsid w:val="0067131B"/>
    <w:rsid w:val="00680B94"/>
    <w:rsid w:val="006857A1"/>
    <w:rsid w:val="00693547"/>
    <w:rsid w:val="00694329"/>
    <w:rsid w:val="00696522"/>
    <w:rsid w:val="006A5943"/>
    <w:rsid w:val="006B323E"/>
    <w:rsid w:val="006C2826"/>
    <w:rsid w:val="006C31E0"/>
    <w:rsid w:val="006D187D"/>
    <w:rsid w:val="006D1B2E"/>
    <w:rsid w:val="006E40B9"/>
    <w:rsid w:val="006E4A39"/>
    <w:rsid w:val="006F1845"/>
    <w:rsid w:val="006F3A8B"/>
    <w:rsid w:val="006F4DAA"/>
    <w:rsid w:val="007020F4"/>
    <w:rsid w:val="00711A3E"/>
    <w:rsid w:val="00724AE4"/>
    <w:rsid w:val="007267DB"/>
    <w:rsid w:val="00731445"/>
    <w:rsid w:val="00731A95"/>
    <w:rsid w:val="007347A1"/>
    <w:rsid w:val="007441F8"/>
    <w:rsid w:val="007455E4"/>
    <w:rsid w:val="0074577E"/>
    <w:rsid w:val="007562F7"/>
    <w:rsid w:val="00760938"/>
    <w:rsid w:val="00764C06"/>
    <w:rsid w:val="007676C2"/>
    <w:rsid w:val="007709C5"/>
    <w:rsid w:val="00774D0F"/>
    <w:rsid w:val="00786A0C"/>
    <w:rsid w:val="00797AB9"/>
    <w:rsid w:val="007A58D0"/>
    <w:rsid w:val="007B0DDE"/>
    <w:rsid w:val="007C5E40"/>
    <w:rsid w:val="007C7909"/>
    <w:rsid w:val="007D6A0A"/>
    <w:rsid w:val="007E2F8A"/>
    <w:rsid w:val="007E601B"/>
    <w:rsid w:val="007F4857"/>
    <w:rsid w:val="00804A28"/>
    <w:rsid w:val="008235D5"/>
    <w:rsid w:val="0082599B"/>
    <w:rsid w:val="0082716E"/>
    <w:rsid w:val="00833418"/>
    <w:rsid w:val="008365CE"/>
    <w:rsid w:val="00853DDF"/>
    <w:rsid w:val="00856588"/>
    <w:rsid w:val="008573B4"/>
    <w:rsid w:val="00871401"/>
    <w:rsid w:val="00881D34"/>
    <w:rsid w:val="00887E60"/>
    <w:rsid w:val="00896418"/>
    <w:rsid w:val="008A5B0C"/>
    <w:rsid w:val="008B2E15"/>
    <w:rsid w:val="008B39C0"/>
    <w:rsid w:val="008B7726"/>
    <w:rsid w:val="008B791D"/>
    <w:rsid w:val="008C2762"/>
    <w:rsid w:val="008C48E1"/>
    <w:rsid w:val="008D2F14"/>
    <w:rsid w:val="008D41B0"/>
    <w:rsid w:val="008D489A"/>
    <w:rsid w:val="008E2ED9"/>
    <w:rsid w:val="008E47E0"/>
    <w:rsid w:val="008F4004"/>
    <w:rsid w:val="008F4728"/>
    <w:rsid w:val="009032E2"/>
    <w:rsid w:val="00912AE4"/>
    <w:rsid w:val="00914AFB"/>
    <w:rsid w:val="00916B45"/>
    <w:rsid w:val="0094079B"/>
    <w:rsid w:val="0096184A"/>
    <w:rsid w:val="0096432C"/>
    <w:rsid w:val="00965403"/>
    <w:rsid w:val="00973B88"/>
    <w:rsid w:val="00975347"/>
    <w:rsid w:val="0098001F"/>
    <w:rsid w:val="009805C6"/>
    <w:rsid w:val="009833CF"/>
    <w:rsid w:val="0098491D"/>
    <w:rsid w:val="00984A88"/>
    <w:rsid w:val="00990878"/>
    <w:rsid w:val="009927AE"/>
    <w:rsid w:val="009930A0"/>
    <w:rsid w:val="0099333B"/>
    <w:rsid w:val="0099597E"/>
    <w:rsid w:val="009B2F8A"/>
    <w:rsid w:val="009B745C"/>
    <w:rsid w:val="009C104D"/>
    <w:rsid w:val="009C2629"/>
    <w:rsid w:val="009D0048"/>
    <w:rsid w:val="009D2E86"/>
    <w:rsid w:val="009D634E"/>
    <w:rsid w:val="009E180C"/>
    <w:rsid w:val="009F0CFF"/>
    <w:rsid w:val="009F3A56"/>
    <w:rsid w:val="00A037F8"/>
    <w:rsid w:val="00A04D70"/>
    <w:rsid w:val="00A06AF2"/>
    <w:rsid w:val="00A07364"/>
    <w:rsid w:val="00A10916"/>
    <w:rsid w:val="00A215C3"/>
    <w:rsid w:val="00A26522"/>
    <w:rsid w:val="00A274BE"/>
    <w:rsid w:val="00A275CF"/>
    <w:rsid w:val="00A30684"/>
    <w:rsid w:val="00A3543E"/>
    <w:rsid w:val="00A51E12"/>
    <w:rsid w:val="00A53156"/>
    <w:rsid w:val="00A61A04"/>
    <w:rsid w:val="00A73898"/>
    <w:rsid w:val="00A83D1E"/>
    <w:rsid w:val="00A872EA"/>
    <w:rsid w:val="00A96608"/>
    <w:rsid w:val="00AB01B6"/>
    <w:rsid w:val="00AC4519"/>
    <w:rsid w:val="00AE2875"/>
    <w:rsid w:val="00AE2E55"/>
    <w:rsid w:val="00AF4CAF"/>
    <w:rsid w:val="00B0018C"/>
    <w:rsid w:val="00B016CF"/>
    <w:rsid w:val="00B06871"/>
    <w:rsid w:val="00B11872"/>
    <w:rsid w:val="00B137CD"/>
    <w:rsid w:val="00B31505"/>
    <w:rsid w:val="00B4145D"/>
    <w:rsid w:val="00B52DED"/>
    <w:rsid w:val="00B606C2"/>
    <w:rsid w:val="00B6204E"/>
    <w:rsid w:val="00B670F5"/>
    <w:rsid w:val="00B82539"/>
    <w:rsid w:val="00B84E71"/>
    <w:rsid w:val="00BA22E0"/>
    <w:rsid w:val="00BA76E2"/>
    <w:rsid w:val="00BB09CD"/>
    <w:rsid w:val="00BB1482"/>
    <w:rsid w:val="00BB3B76"/>
    <w:rsid w:val="00BB7CC0"/>
    <w:rsid w:val="00BC52A9"/>
    <w:rsid w:val="00BD0341"/>
    <w:rsid w:val="00BD20C1"/>
    <w:rsid w:val="00BE0B8B"/>
    <w:rsid w:val="00BE2D5A"/>
    <w:rsid w:val="00BE2DC0"/>
    <w:rsid w:val="00BE62FE"/>
    <w:rsid w:val="00BE7B5F"/>
    <w:rsid w:val="00BF1B2D"/>
    <w:rsid w:val="00BF3163"/>
    <w:rsid w:val="00BF5433"/>
    <w:rsid w:val="00C00673"/>
    <w:rsid w:val="00C01202"/>
    <w:rsid w:val="00C2328F"/>
    <w:rsid w:val="00C32C6C"/>
    <w:rsid w:val="00C35AB1"/>
    <w:rsid w:val="00C3726B"/>
    <w:rsid w:val="00C441E4"/>
    <w:rsid w:val="00C52878"/>
    <w:rsid w:val="00C554E3"/>
    <w:rsid w:val="00C5687D"/>
    <w:rsid w:val="00C67676"/>
    <w:rsid w:val="00C74D65"/>
    <w:rsid w:val="00CA2264"/>
    <w:rsid w:val="00CA5C97"/>
    <w:rsid w:val="00CB57E2"/>
    <w:rsid w:val="00CC0165"/>
    <w:rsid w:val="00CC2E07"/>
    <w:rsid w:val="00CD607D"/>
    <w:rsid w:val="00CE672E"/>
    <w:rsid w:val="00D05C6A"/>
    <w:rsid w:val="00D10679"/>
    <w:rsid w:val="00D118FA"/>
    <w:rsid w:val="00D13F31"/>
    <w:rsid w:val="00D20689"/>
    <w:rsid w:val="00D20734"/>
    <w:rsid w:val="00D20B8C"/>
    <w:rsid w:val="00D214C1"/>
    <w:rsid w:val="00D25821"/>
    <w:rsid w:val="00D25CAF"/>
    <w:rsid w:val="00D30681"/>
    <w:rsid w:val="00D35E7E"/>
    <w:rsid w:val="00D46E9B"/>
    <w:rsid w:val="00D54371"/>
    <w:rsid w:val="00D679CB"/>
    <w:rsid w:val="00D85E70"/>
    <w:rsid w:val="00D9301D"/>
    <w:rsid w:val="00D94C26"/>
    <w:rsid w:val="00D97818"/>
    <w:rsid w:val="00DA6117"/>
    <w:rsid w:val="00DA720A"/>
    <w:rsid w:val="00DB1BE1"/>
    <w:rsid w:val="00DB2E21"/>
    <w:rsid w:val="00DB4748"/>
    <w:rsid w:val="00DB4C7A"/>
    <w:rsid w:val="00DC4099"/>
    <w:rsid w:val="00DC5747"/>
    <w:rsid w:val="00DD4721"/>
    <w:rsid w:val="00DE6703"/>
    <w:rsid w:val="00DF7441"/>
    <w:rsid w:val="00E20363"/>
    <w:rsid w:val="00E267AD"/>
    <w:rsid w:val="00E26995"/>
    <w:rsid w:val="00E338BA"/>
    <w:rsid w:val="00E339C7"/>
    <w:rsid w:val="00E34D29"/>
    <w:rsid w:val="00E41DC4"/>
    <w:rsid w:val="00E45AE2"/>
    <w:rsid w:val="00E51DF9"/>
    <w:rsid w:val="00E6210F"/>
    <w:rsid w:val="00E63E7B"/>
    <w:rsid w:val="00E757E7"/>
    <w:rsid w:val="00E8019D"/>
    <w:rsid w:val="00E858D9"/>
    <w:rsid w:val="00E932C6"/>
    <w:rsid w:val="00EC3A3A"/>
    <w:rsid w:val="00EC4C9B"/>
    <w:rsid w:val="00EC61C8"/>
    <w:rsid w:val="00ED3065"/>
    <w:rsid w:val="00ED63E8"/>
    <w:rsid w:val="00ED7988"/>
    <w:rsid w:val="00EE0EE3"/>
    <w:rsid w:val="00EE2BA1"/>
    <w:rsid w:val="00EE77F0"/>
    <w:rsid w:val="00EF4FD3"/>
    <w:rsid w:val="00F00009"/>
    <w:rsid w:val="00F06861"/>
    <w:rsid w:val="00F1276F"/>
    <w:rsid w:val="00F1369D"/>
    <w:rsid w:val="00F203DD"/>
    <w:rsid w:val="00F267DF"/>
    <w:rsid w:val="00F41B05"/>
    <w:rsid w:val="00F42A4A"/>
    <w:rsid w:val="00F4338C"/>
    <w:rsid w:val="00F518A8"/>
    <w:rsid w:val="00F56916"/>
    <w:rsid w:val="00F6443F"/>
    <w:rsid w:val="00F65153"/>
    <w:rsid w:val="00F65839"/>
    <w:rsid w:val="00F65A3E"/>
    <w:rsid w:val="00F667F2"/>
    <w:rsid w:val="00F67E6B"/>
    <w:rsid w:val="00F71B0D"/>
    <w:rsid w:val="00F73315"/>
    <w:rsid w:val="00F75735"/>
    <w:rsid w:val="00F7728B"/>
    <w:rsid w:val="00F82A43"/>
    <w:rsid w:val="00F969B4"/>
    <w:rsid w:val="00FB09CD"/>
    <w:rsid w:val="00FB350D"/>
    <w:rsid w:val="00FB44F5"/>
    <w:rsid w:val="00FB5F5C"/>
    <w:rsid w:val="00FC11A3"/>
    <w:rsid w:val="00FD52E0"/>
    <w:rsid w:val="00FD6406"/>
    <w:rsid w:val="00FE6CB2"/>
    <w:rsid w:val="00FF1B14"/>
    <w:rsid w:val="00FF3939"/>
    <w:rsid w:val="00FF42A6"/>
    <w:rsid w:val="00FF44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57"/>
    <w:pPr>
      <w:spacing w:after="0" w:line="240" w:lineRule="auto"/>
    </w:pPr>
    <w:rPr>
      <w:rFonts w:ascii="宋体" w:eastAsia="宋体" w:hAnsi="宋体" w:cs="宋体"/>
      <w:sz w:val="24"/>
      <w:szCs w:val="24"/>
    </w:rPr>
  </w:style>
  <w:style w:type="paragraph" w:styleId="1">
    <w:name w:val="heading 1"/>
    <w:basedOn w:val="a"/>
    <w:next w:val="a"/>
    <w:link w:val="1Char"/>
    <w:uiPriority w:val="9"/>
    <w:qFormat/>
    <w:rsid w:val="008D2F1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264"/>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character" w:customStyle="1" w:styleId="Char">
    <w:name w:val="页眉 Char"/>
    <w:basedOn w:val="a0"/>
    <w:link w:val="a3"/>
    <w:uiPriority w:val="99"/>
    <w:rsid w:val="00CA2264"/>
    <w:rPr>
      <w:rFonts w:ascii="Times New Roman" w:eastAsia="宋体" w:hAnsi="Times New Roman" w:cs="Times New Roman"/>
      <w:kern w:val="2"/>
      <w:sz w:val="18"/>
      <w:szCs w:val="18"/>
    </w:rPr>
  </w:style>
  <w:style w:type="paragraph" w:styleId="a4">
    <w:name w:val="footer"/>
    <w:basedOn w:val="a"/>
    <w:link w:val="Char0"/>
    <w:uiPriority w:val="99"/>
    <w:unhideWhenUsed/>
    <w:rsid w:val="00CA2264"/>
    <w:pPr>
      <w:tabs>
        <w:tab w:val="center" w:pos="4153"/>
        <w:tab w:val="right" w:pos="8306"/>
      </w:tabs>
      <w:snapToGrid w:val="0"/>
    </w:pPr>
    <w:rPr>
      <w:sz w:val="18"/>
      <w:szCs w:val="18"/>
    </w:rPr>
  </w:style>
  <w:style w:type="character" w:customStyle="1" w:styleId="Char0">
    <w:name w:val="页脚 Char"/>
    <w:basedOn w:val="a0"/>
    <w:link w:val="a4"/>
    <w:uiPriority w:val="99"/>
    <w:rsid w:val="00CA2264"/>
    <w:rPr>
      <w:rFonts w:ascii="Times New Roman" w:eastAsia="宋体" w:hAnsi="Times New Roman" w:cs="Times New Roman"/>
      <w:kern w:val="2"/>
      <w:sz w:val="18"/>
      <w:szCs w:val="18"/>
    </w:rPr>
  </w:style>
  <w:style w:type="paragraph" w:styleId="a5">
    <w:name w:val="List Paragraph"/>
    <w:basedOn w:val="a"/>
    <w:uiPriority w:val="34"/>
    <w:qFormat/>
    <w:rsid w:val="00305113"/>
    <w:pPr>
      <w:widowControl w:val="0"/>
      <w:ind w:firstLineChars="200" w:firstLine="420"/>
      <w:jc w:val="both"/>
    </w:pPr>
    <w:rPr>
      <w:rFonts w:ascii="Times New Roman" w:hAnsi="Times New Roman" w:cs="Times New Roman"/>
      <w:kern w:val="2"/>
      <w:sz w:val="21"/>
    </w:rPr>
  </w:style>
  <w:style w:type="paragraph" w:styleId="a6">
    <w:name w:val="Date"/>
    <w:basedOn w:val="a"/>
    <w:next w:val="a"/>
    <w:link w:val="Char1"/>
    <w:uiPriority w:val="99"/>
    <w:semiHidden/>
    <w:unhideWhenUsed/>
    <w:rsid w:val="00050035"/>
    <w:pPr>
      <w:ind w:leftChars="2500" w:left="100"/>
    </w:pPr>
  </w:style>
  <w:style w:type="character" w:customStyle="1" w:styleId="Char1">
    <w:name w:val="日期 Char"/>
    <w:basedOn w:val="a0"/>
    <w:link w:val="a6"/>
    <w:uiPriority w:val="99"/>
    <w:semiHidden/>
    <w:rsid w:val="00050035"/>
    <w:rPr>
      <w:rFonts w:ascii="Times New Roman" w:eastAsia="宋体" w:hAnsi="Times New Roman" w:cs="Times New Roman"/>
      <w:kern w:val="2"/>
      <w:sz w:val="21"/>
      <w:szCs w:val="24"/>
    </w:rPr>
  </w:style>
  <w:style w:type="paragraph" w:styleId="a7">
    <w:name w:val="Balloon Text"/>
    <w:basedOn w:val="a"/>
    <w:link w:val="Char2"/>
    <w:uiPriority w:val="99"/>
    <w:semiHidden/>
    <w:unhideWhenUsed/>
    <w:rsid w:val="00D10679"/>
    <w:pPr>
      <w:widowControl w:val="0"/>
      <w:jc w:val="both"/>
    </w:pPr>
    <w:rPr>
      <w:rFonts w:ascii="Times New Roman" w:hAnsi="Times New Roman" w:cs="Times New Roman"/>
      <w:kern w:val="2"/>
      <w:sz w:val="18"/>
      <w:szCs w:val="18"/>
    </w:rPr>
  </w:style>
  <w:style w:type="character" w:customStyle="1" w:styleId="Char2">
    <w:name w:val="批注框文本 Char"/>
    <w:basedOn w:val="a0"/>
    <w:link w:val="a7"/>
    <w:uiPriority w:val="99"/>
    <w:semiHidden/>
    <w:rsid w:val="00D10679"/>
    <w:rPr>
      <w:rFonts w:ascii="Times New Roman" w:eastAsia="宋体" w:hAnsi="Times New Roman" w:cs="Times New Roman"/>
      <w:kern w:val="2"/>
      <w:sz w:val="18"/>
      <w:szCs w:val="18"/>
    </w:rPr>
  </w:style>
  <w:style w:type="paragraph" w:styleId="a8">
    <w:name w:val="No Spacing"/>
    <w:uiPriority w:val="1"/>
    <w:qFormat/>
    <w:rsid w:val="008E2ED9"/>
    <w:pPr>
      <w:widowControl w:val="0"/>
      <w:spacing w:after="0" w:line="240" w:lineRule="auto"/>
      <w:jc w:val="both"/>
    </w:pPr>
    <w:rPr>
      <w:rFonts w:ascii="宋体" w:eastAsia="宋体" w:hAnsi="Calibri" w:cs="Times New Roman"/>
      <w:kern w:val="2"/>
      <w:sz w:val="21"/>
      <w:szCs w:val="24"/>
    </w:rPr>
  </w:style>
  <w:style w:type="table" w:styleId="a9">
    <w:name w:val="Table Grid"/>
    <w:basedOn w:val="a1"/>
    <w:rsid w:val="00350A44"/>
    <w:pPr>
      <w:widowControl w:val="0"/>
      <w:spacing w:after="0" w:line="240" w:lineRule="auto"/>
      <w:jc w:val="both"/>
    </w:pPr>
    <w:rPr>
      <w:rFonts w:ascii="宋体"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764C06"/>
    <w:pPr>
      <w:jc w:val="both"/>
    </w:pPr>
    <w:rPr>
      <w:rFonts w:ascii="Times New Roman" w:hAnsi="Times New Roman" w:cs="Times New Roman"/>
      <w:sz w:val="21"/>
      <w:szCs w:val="21"/>
    </w:rPr>
  </w:style>
  <w:style w:type="paragraph" w:customStyle="1" w:styleId="p15">
    <w:name w:val="p15"/>
    <w:basedOn w:val="a"/>
    <w:rsid w:val="00764C06"/>
    <w:pPr>
      <w:adjustRightInd w:val="0"/>
    </w:pPr>
    <w:rPr>
      <w:rFonts w:ascii="Arial Unicode MS" w:hAnsi="Arial Unicode MS"/>
      <w:color w:val="000000"/>
    </w:rPr>
  </w:style>
  <w:style w:type="character" w:customStyle="1" w:styleId="1Char">
    <w:name w:val="标题 1 Char"/>
    <w:basedOn w:val="a0"/>
    <w:link w:val="1"/>
    <w:uiPriority w:val="9"/>
    <w:rsid w:val="008D2F14"/>
    <w:rPr>
      <w:rFonts w:ascii="宋体" w:eastAsia="宋体" w:hAnsi="宋体" w:cs="宋体"/>
      <w:b/>
      <w:bCs/>
      <w:kern w:val="44"/>
      <w:sz w:val="44"/>
      <w:szCs w:val="44"/>
    </w:rPr>
  </w:style>
  <w:style w:type="character" w:customStyle="1" w:styleId="font61">
    <w:name w:val="font61"/>
    <w:basedOn w:val="a0"/>
    <w:rsid w:val="00F203DD"/>
    <w:rPr>
      <w:rFonts w:ascii="宋体" w:eastAsia="宋体" w:hAnsi="宋体" w:cs="宋体" w:hint="eastAsia"/>
      <w:i w:val="0"/>
      <w:color w:val="333333"/>
      <w:sz w:val="24"/>
      <w:szCs w:val="24"/>
      <w:u w:val="none"/>
    </w:rPr>
  </w:style>
  <w:style w:type="character" w:customStyle="1" w:styleId="font71">
    <w:name w:val="font71"/>
    <w:basedOn w:val="a0"/>
    <w:rsid w:val="00F203DD"/>
    <w:rPr>
      <w:rFonts w:ascii="Calibri" w:hAnsi="Calibri" w:cs="Calibri" w:hint="default"/>
      <w:i w:val="0"/>
      <w:color w:val="333333"/>
      <w:sz w:val="24"/>
      <w:szCs w:val="24"/>
      <w:u w:val="none"/>
    </w:rPr>
  </w:style>
  <w:style w:type="character" w:customStyle="1" w:styleId="font51">
    <w:name w:val="font51"/>
    <w:basedOn w:val="a0"/>
    <w:rsid w:val="00F203DD"/>
    <w:rPr>
      <w:rFonts w:ascii="宋体" w:eastAsia="宋体" w:hAnsi="宋体" w:cs="宋体" w:hint="eastAsia"/>
      <w:i w:val="0"/>
      <w:color w:val="000000"/>
      <w:sz w:val="24"/>
      <w:szCs w:val="24"/>
      <w:u w:val="none"/>
    </w:rPr>
  </w:style>
  <w:style w:type="character" w:customStyle="1" w:styleId="font21">
    <w:name w:val="font21"/>
    <w:basedOn w:val="a0"/>
    <w:rsid w:val="00F203DD"/>
    <w:rPr>
      <w:rFonts w:ascii="宋体" w:eastAsia="宋体" w:hAnsi="宋体" w:cs="宋体" w:hint="eastAsia"/>
      <w:i w:val="0"/>
      <w:color w:val="000000"/>
      <w:sz w:val="24"/>
      <w:szCs w:val="24"/>
      <w:u w:val="none"/>
    </w:rPr>
  </w:style>
  <w:style w:type="character" w:customStyle="1" w:styleId="font41">
    <w:name w:val="font41"/>
    <w:basedOn w:val="a0"/>
    <w:rsid w:val="00F203DD"/>
    <w:rPr>
      <w:rFonts w:ascii="新宋体" w:eastAsia="新宋体" w:hAnsi="新宋体" w:cs="新宋体"/>
      <w:i w:val="0"/>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107820705">
      <w:bodyDiv w:val="1"/>
      <w:marLeft w:val="0"/>
      <w:marRight w:val="0"/>
      <w:marTop w:val="0"/>
      <w:marBottom w:val="0"/>
      <w:divBdr>
        <w:top w:val="none" w:sz="0" w:space="0" w:color="auto"/>
        <w:left w:val="none" w:sz="0" w:space="0" w:color="auto"/>
        <w:bottom w:val="none" w:sz="0" w:space="0" w:color="auto"/>
        <w:right w:val="none" w:sz="0" w:space="0" w:color="auto"/>
      </w:divBdr>
    </w:div>
    <w:div w:id="140391946">
      <w:bodyDiv w:val="1"/>
      <w:marLeft w:val="0"/>
      <w:marRight w:val="0"/>
      <w:marTop w:val="0"/>
      <w:marBottom w:val="0"/>
      <w:divBdr>
        <w:top w:val="none" w:sz="0" w:space="0" w:color="auto"/>
        <w:left w:val="none" w:sz="0" w:space="0" w:color="auto"/>
        <w:bottom w:val="none" w:sz="0" w:space="0" w:color="auto"/>
        <w:right w:val="none" w:sz="0" w:space="0" w:color="auto"/>
      </w:divBdr>
      <w:divsChild>
        <w:div w:id="327179190">
          <w:marLeft w:val="0"/>
          <w:marRight w:val="0"/>
          <w:marTop w:val="0"/>
          <w:marBottom w:val="0"/>
          <w:divBdr>
            <w:top w:val="none" w:sz="0" w:space="0" w:color="auto"/>
            <w:left w:val="none" w:sz="0" w:space="0" w:color="auto"/>
            <w:bottom w:val="none" w:sz="0" w:space="0" w:color="auto"/>
            <w:right w:val="none" w:sz="0" w:space="0" w:color="auto"/>
          </w:divBdr>
        </w:div>
      </w:divsChild>
    </w:div>
    <w:div w:id="147064420">
      <w:bodyDiv w:val="1"/>
      <w:marLeft w:val="0"/>
      <w:marRight w:val="0"/>
      <w:marTop w:val="0"/>
      <w:marBottom w:val="0"/>
      <w:divBdr>
        <w:top w:val="none" w:sz="0" w:space="0" w:color="auto"/>
        <w:left w:val="none" w:sz="0" w:space="0" w:color="auto"/>
        <w:bottom w:val="none" w:sz="0" w:space="0" w:color="auto"/>
        <w:right w:val="none" w:sz="0" w:space="0" w:color="auto"/>
      </w:divBdr>
      <w:divsChild>
        <w:div w:id="22832579">
          <w:marLeft w:val="0"/>
          <w:marRight w:val="0"/>
          <w:marTop w:val="0"/>
          <w:marBottom w:val="0"/>
          <w:divBdr>
            <w:top w:val="none" w:sz="0" w:space="0" w:color="auto"/>
            <w:left w:val="none" w:sz="0" w:space="0" w:color="auto"/>
            <w:bottom w:val="none" w:sz="0" w:space="0" w:color="auto"/>
            <w:right w:val="none" w:sz="0" w:space="0" w:color="auto"/>
          </w:divBdr>
        </w:div>
      </w:divsChild>
    </w:div>
    <w:div w:id="327253254">
      <w:bodyDiv w:val="1"/>
      <w:marLeft w:val="0"/>
      <w:marRight w:val="0"/>
      <w:marTop w:val="0"/>
      <w:marBottom w:val="0"/>
      <w:divBdr>
        <w:top w:val="none" w:sz="0" w:space="0" w:color="auto"/>
        <w:left w:val="none" w:sz="0" w:space="0" w:color="auto"/>
        <w:bottom w:val="none" w:sz="0" w:space="0" w:color="auto"/>
        <w:right w:val="none" w:sz="0" w:space="0" w:color="auto"/>
      </w:divBdr>
    </w:div>
    <w:div w:id="552274015">
      <w:bodyDiv w:val="1"/>
      <w:marLeft w:val="0"/>
      <w:marRight w:val="0"/>
      <w:marTop w:val="0"/>
      <w:marBottom w:val="0"/>
      <w:divBdr>
        <w:top w:val="none" w:sz="0" w:space="0" w:color="auto"/>
        <w:left w:val="none" w:sz="0" w:space="0" w:color="auto"/>
        <w:bottom w:val="none" w:sz="0" w:space="0" w:color="auto"/>
        <w:right w:val="none" w:sz="0" w:space="0" w:color="auto"/>
      </w:divBdr>
      <w:divsChild>
        <w:div w:id="324434983">
          <w:marLeft w:val="0"/>
          <w:marRight w:val="0"/>
          <w:marTop w:val="0"/>
          <w:marBottom w:val="0"/>
          <w:divBdr>
            <w:top w:val="none" w:sz="0" w:space="0" w:color="auto"/>
            <w:left w:val="none" w:sz="0" w:space="0" w:color="auto"/>
            <w:bottom w:val="none" w:sz="0" w:space="0" w:color="auto"/>
            <w:right w:val="none" w:sz="0" w:space="0" w:color="auto"/>
          </w:divBdr>
        </w:div>
      </w:divsChild>
    </w:div>
    <w:div w:id="701516775">
      <w:bodyDiv w:val="1"/>
      <w:marLeft w:val="0"/>
      <w:marRight w:val="0"/>
      <w:marTop w:val="0"/>
      <w:marBottom w:val="0"/>
      <w:divBdr>
        <w:top w:val="none" w:sz="0" w:space="0" w:color="auto"/>
        <w:left w:val="none" w:sz="0" w:space="0" w:color="auto"/>
        <w:bottom w:val="none" w:sz="0" w:space="0" w:color="auto"/>
        <w:right w:val="none" w:sz="0" w:space="0" w:color="auto"/>
      </w:divBdr>
      <w:divsChild>
        <w:div w:id="836921366">
          <w:marLeft w:val="0"/>
          <w:marRight w:val="0"/>
          <w:marTop w:val="0"/>
          <w:marBottom w:val="0"/>
          <w:divBdr>
            <w:top w:val="none" w:sz="0" w:space="0" w:color="auto"/>
            <w:left w:val="none" w:sz="0" w:space="0" w:color="auto"/>
            <w:bottom w:val="none" w:sz="0" w:space="0" w:color="auto"/>
            <w:right w:val="none" w:sz="0" w:space="0" w:color="auto"/>
          </w:divBdr>
        </w:div>
      </w:divsChild>
    </w:div>
    <w:div w:id="982197927">
      <w:bodyDiv w:val="1"/>
      <w:marLeft w:val="0"/>
      <w:marRight w:val="0"/>
      <w:marTop w:val="0"/>
      <w:marBottom w:val="0"/>
      <w:divBdr>
        <w:top w:val="none" w:sz="0" w:space="0" w:color="auto"/>
        <w:left w:val="none" w:sz="0" w:space="0" w:color="auto"/>
        <w:bottom w:val="none" w:sz="0" w:space="0" w:color="auto"/>
        <w:right w:val="none" w:sz="0" w:space="0" w:color="auto"/>
      </w:divBdr>
      <w:divsChild>
        <w:div w:id="1765564951">
          <w:marLeft w:val="0"/>
          <w:marRight w:val="0"/>
          <w:marTop w:val="0"/>
          <w:marBottom w:val="0"/>
          <w:divBdr>
            <w:top w:val="none" w:sz="0" w:space="0" w:color="auto"/>
            <w:left w:val="none" w:sz="0" w:space="0" w:color="auto"/>
            <w:bottom w:val="none" w:sz="0" w:space="0" w:color="auto"/>
            <w:right w:val="none" w:sz="0" w:space="0" w:color="auto"/>
          </w:divBdr>
        </w:div>
      </w:divsChild>
    </w:div>
    <w:div w:id="1340962867">
      <w:bodyDiv w:val="1"/>
      <w:marLeft w:val="0"/>
      <w:marRight w:val="0"/>
      <w:marTop w:val="0"/>
      <w:marBottom w:val="0"/>
      <w:divBdr>
        <w:top w:val="none" w:sz="0" w:space="0" w:color="auto"/>
        <w:left w:val="none" w:sz="0" w:space="0" w:color="auto"/>
        <w:bottom w:val="none" w:sz="0" w:space="0" w:color="auto"/>
        <w:right w:val="none" w:sz="0" w:space="0" w:color="auto"/>
      </w:divBdr>
      <w:divsChild>
        <w:div w:id="507132831">
          <w:marLeft w:val="0"/>
          <w:marRight w:val="0"/>
          <w:marTop w:val="0"/>
          <w:marBottom w:val="0"/>
          <w:divBdr>
            <w:top w:val="none" w:sz="0" w:space="0" w:color="auto"/>
            <w:left w:val="none" w:sz="0" w:space="0" w:color="auto"/>
            <w:bottom w:val="none" w:sz="0" w:space="0" w:color="auto"/>
            <w:right w:val="none" w:sz="0" w:space="0" w:color="auto"/>
          </w:divBdr>
        </w:div>
      </w:divsChild>
    </w:div>
    <w:div w:id="1874344713">
      <w:bodyDiv w:val="1"/>
      <w:marLeft w:val="0"/>
      <w:marRight w:val="0"/>
      <w:marTop w:val="0"/>
      <w:marBottom w:val="0"/>
      <w:divBdr>
        <w:top w:val="none" w:sz="0" w:space="0" w:color="auto"/>
        <w:left w:val="none" w:sz="0" w:space="0" w:color="auto"/>
        <w:bottom w:val="none" w:sz="0" w:space="0" w:color="auto"/>
        <w:right w:val="none" w:sz="0" w:space="0" w:color="auto"/>
      </w:divBdr>
    </w:div>
    <w:div w:id="1879510222">
      <w:bodyDiv w:val="1"/>
      <w:marLeft w:val="0"/>
      <w:marRight w:val="0"/>
      <w:marTop w:val="0"/>
      <w:marBottom w:val="0"/>
      <w:divBdr>
        <w:top w:val="none" w:sz="0" w:space="0" w:color="auto"/>
        <w:left w:val="none" w:sz="0" w:space="0" w:color="auto"/>
        <w:bottom w:val="none" w:sz="0" w:space="0" w:color="auto"/>
        <w:right w:val="none" w:sz="0" w:space="0" w:color="auto"/>
      </w:divBdr>
      <w:divsChild>
        <w:div w:id="539364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FA661B-C4D1-43AA-9017-89FB201D9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3</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NTKO</cp:lastModifiedBy>
  <cp:revision>239</cp:revision>
  <cp:lastPrinted>2020-12-18T07:16:00Z</cp:lastPrinted>
  <dcterms:created xsi:type="dcterms:W3CDTF">2018-04-19T01:25:00Z</dcterms:created>
  <dcterms:modified xsi:type="dcterms:W3CDTF">2022-05-05T00:59:00Z</dcterms:modified>
</cp:coreProperties>
</file>