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B3210" w:rsidP="007020F4">
      <w:pPr>
        <w:jc w:val="center"/>
        <w:rPr>
          <w:rFonts w:ascii="黑体" w:eastAsia="黑体"/>
          <w:b/>
          <w:sz w:val="44"/>
          <w:szCs w:val="44"/>
        </w:rPr>
      </w:pPr>
      <w:r w:rsidRPr="009B3210">
        <w:rPr>
          <w:rFonts w:ascii="黑体" w:eastAsia="黑体" w:hint="eastAsia"/>
          <w:b/>
          <w:spacing w:val="-20"/>
          <w:sz w:val="44"/>
          <w:szCs w:val="44"/>
        </w:rPr>
        <w:t>定量数字脑电图仪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479"/>
        <w:gridCol w:w="2127"/>
        <w:gridCol w:w="3970"/>
        <w:gridCol w:w="2267"/>
        <w:gridCol w:w="2785"/>
      </w:tblGrid>
      <w:tr w:rsidR="003D4A1D" w:rsidRPr="002D75D0" w:rsidTr="009B3210">
        <w:trPr>
          <w:trHeight w:val="631"/>
          <w:jc w:val="center"/>
        </w:trPr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9B3210">
        <w:trPr>
          <w:trHeight w:val="3106"/>
          <w:jc w:val="center"/>
        </w:trPr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B3210" w:rsidP="009B3210">
            <w:pPr>
              <w:ind w:left="1280" w:hangingChars="400" w:hanging="1280"/>
              <w:rPr>
                <w:sz w:val="32"/>
                <w:szCs w:val="32"/>
              </w:rPr>
            </w:pPr>
            <w:r w:rsidRPr="009B3210">
              <w:rPr>
                <w:rFonts w:hint="eastAsia"/>
                <w:sz w:val="32"/>
                <w:szCs w:val="32"/>
              </w:rPr>
              <w:t>定量数字脑电图仪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73E90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  <w:r w:rsidR="003D4A1D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407AA2">
              <w:rPr>
                <w:rFonts w:hint="eastAsia"/>
                <w:b/>
                <w:sz w:val="28"/>
                <w:szCs w:val="28"/>
              </w:rPr>
              <w:t>8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407AA2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407AA2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日</w:t>
      </w:r>
    </w:p>
    <w:p w:rsidR="009B3210" w:rsidRPr="009B3210" w:rsidRDefault="00E62D08" w:rsidP="009B3210">
      <w:pPr>
        <w:rPr>
          <w:rFonts w:hint="eastAsia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9B3210" w:rsidRPr="009B3210">
        <w:rPr>
          <w:rFonts w:hint="eastAsia"/>
          <w:b/>
        </w:rPr>
        <w:t>一、设备参数要求。</w:t>
      </w:r>
    </w:p>
    <w:p w:rsidR="009B3210" w:rsidRPr="009B3210" w:rsidRDefault="009B3210" w:rsidP="009B3210">
      <w:pPr>
        <w:rPr>
          <w:rFonts w:hint="eastAsia"/>
        </w:rPr>
      </w:pPr>
      <w:r w:rsidRPr="009B3210">
        <w:rPr>
          <w:rFonts w:hint="eastAsia"/>
        </w:rPr>
        <w:t xml:space="preserve">　１、配置要求：24通道脑电图机一台，24通道脑电放大器１个，ECG采集器１个；闪光刺激器１套（注册证结构与组成中必须包含些项，根据实际需求选装）；常规脑电（脑地形图）分析软件包１套。</w:t>
      </w:r>
      <w:r w:rsidRPr="009B3210">
        <w:rPr>
          <w:rFonts w:hint="eastAsia"/>
          <w:b/>
        </w:rPr>
        <w:t>各投标单位需要提供整套设备配置清单。</w:t>
      </w:r>
    </w:p>
    <w:p w:rsidR="009B3210" w:rsidRPr="009B3210" w:rsidRDefault="009B3210" w:rsidP="009B3210">
      <w:pPr>
        <w:rPr>
          <w:rFonts w:hint="eastAsia"/>
        </w:rPr>
      </w:pPr>
      <w:r w:rsidRPr="009B3210">
        <w:rPr>
          <w:rFonts w:hint="eastAsia"/>
        </w:rPr>
        <w:t xml:space="preserve">　２、主要技术要求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（１）微电子设计，放大器高度集成，抗干扰能力优异。24通道信号采集，每一通道独立放大器设计，采集连续、稳定。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（２）国际潮流的VR参考电极，避免了耳电极活化对采集造成的影响，同时可以使左右脑ECG信号采集更加准确和一致。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（3）双重自适应定标系统，随时标定仪器，采集信号准确不失真。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（4）可根据不同目的和对象，方便地选择8、16、19导联脑电检测。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（5）３导中线电极设计，在导联切换中实现真正意义的导联脑电横连。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（6）中英文软件平台，操作要灵活便捷，超过48小时连续、长程记录。参考电极可多种方式自由设定数字导联，实现单导、双导、三角、蝶骨、生物定标等导联任意切换。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（7）多组时间常数和滤波参数任意组合显示速度（走纸速度）及灵敏度可调。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（８）实时压缩谱阵图监测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（9）棘波自动识别报警记录。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（10）顶视、侧视、棘波等十多种二维脑电地形图三维立体旋转脑电图地形图，动态地形图。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（11）正常人参照值和八种比值检验便于临床诊断。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（12）图文一体化输出，灵活的报告编辑。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>（13）脑电图机参数：1、电压测量：误差不超过±10%</w:t>
      </w:r>
    </w:p>
    <w:p w:rsidR="009B3210" w:rsidRPr="009B3210" w:rsidRDefault="009B3210" w:rsidP="009B3210">
      <w:pPr>
        <w:ind w:firstLine="585"/>
        <w:rPr>
          <w:rFonts w:hint="eastAsia"/>
        </w:rPr>
      </w:pPr>
      <w:r w:rsidRPr="009B3210">
        <w:rPr>
          <w:rFonts w:hint="eastAsia"/>
        </w:rPr>
        <w:t xml:space="preserve">　　　２、时间间隔：误差不超过±５%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３、时间常数：0.03s-0.1s误差不超过±40%，大于0.1s误差不超过±20%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４、幅频特性：0.5Hz-90Hz偏差不超过+５%∽―30%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５、功率谱频率：误差不超过±5%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６、功率谱幅度：偏差不超过±10%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７、噪声电平：不大于２uV(峰－峰值)或者&lt;0.3uV rms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      ８、共模抑制比：不小于110db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　　９、耐极化电压：加±300mV的直流极化电压，偏差不超过±5%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１０、输入阻抗：≥60MΩ（差模）</w:t>
      </w:r>
    </w:p>
    <w:p w:rsidR="009B3210" w:rsidRPr="009B3210" w:rsidRDefault="009B3210" w:rsidP="009B3210">
      <w:pPr>
        <w:ind w:leftChars="276" w:left="1862" w:hangingChars="500" w:hanging="1200"/>
        <w:rPr>
          <w:rFonts w:hint="eastAsia"/>
        </w:rPr>
      </w:pPr>
      <w:r w:rsidRPr="009B3210">
        <w:rPr>
          <w:rFonts w:hint="eastAsia"/>
        </w:rPr>
        <w:t xml:space="preserve">　１１、内定标电压测量：５0uV时，误差不超过±3% </w:t>
      </w:r>
    </w:p>
    <w:p w:rsidR="009B3210" w:rsidRPr="009B3210" w:rsidRDefault="009B3210" w:rsidP="009B3210">
      <w:pPr>
        <w:rPr>
          <w:b/>
        </w:rPr>
      </w:pPr>
      <w:r w:rsidRPr="009B3210">
        <w:rPr>
          <w:rFonts w:hint="eastAsia"/>
          <w:b/>
        </w:rPr>
        <w:lastRenderedPageBreak/>
        <w:t>二、备件、资料、专用工具及其它。</w:t>
      </w:r>
    </w:p>
    <w:p w:rsidR="009B3210" w:rsidRPr="009B3210" w:rsidRDefault="009B3210" w:rsidP="009B3210">
      <w:r w:rsidRPr="009B3210">
        <w:t>1</w:t>
      </w:r>
      <w:r w:rsidRPr="009B3210">
        <w:rPr>
          <w:rFonts w:hint="eastAsia"/>
        </w:rPr>
        <w:t>、投标方将所投产品的标准配置列出。</w:t>
      </w:r>
    </w:p>
    <w:p w:rsidR="009B3210" w:rsidRPr="009B3210" w:rsidRDefault="009B3210" w:rsidP="009B3210">
      <w:r w:rsidRPr="009B3210">
        <w:rPr>
          <w:rFonts w:hint="eastAsia"/>
        </w:rPr>
        <w:t>2、专用工具：如有专用工具，卖方应向买方提供设备维护的专用工具。</w:t>
      </w:r>
    </w:p>
    <w:p w:rsidR="009B3210" w:rsidRPr="009B3210" w:rsidRDefault="009B3210" w:rsidP="009B3210">
      <w:r w:rsidRPr="009B3210">
        <w:rPr>
          <w:rFonts w:hint="eastAsia"/>
        </w:rPr>
        <w:t>3、保修期：整机及所有配件免费保修两年。</w:t>
      </w:r>
    </w:p>
    <w:p w:rsidR="009B3210" w:rsidRPr="009B3210" w:rsidRDefault="009B3210" w:rsidP="009B3210">
      <w:r w:rsidRPr="009B3210">
        <w:rPr>
          <w:rFonts w:hint="eastAsia"/>
        </w:rPr>
        <w:t>4</w:t>
      </w:r>
      <w:r w:rsidRPr="009B3210">
        <w:t>.</w:t>
      </w:r>
      <w:r w:rsidRPr="009B3210">
        <w:rPr>
          <w:rFonts w:hint="eastAsia"/>
        </w:rPr>
        <w:t>技术培训要求：</w:t>
      </w:r>
    </w:p>
    <w:p w:rsidR="009B3210" w:rsidRPr="009B3210" w:rsidRDefault="009B3210" w:rsidP="009B3210">
      <w:pPr>
        <w:ind w:leftChars="133" w:left="319"/>
      </w:pPr>
      <w:r w:rsidRPr="009B3210">
        <w:rPr>
          <w:rFonts w:hint="eastAsia"/>
        </w:rPr>
        <w:t>卖方应提供现场安装并进行技术培训，保证使用人员正常操作设备的各种功能。</w:t>
      </w:r>
    </w:p>
    <w:p w:rsidR="009B3210" w:rsidRPr="009B3210" w:rsidRDefault="009B3210" w:rsidP="009B3210">
      <w:pPr>
        <w:rPr>
          <w:b/>
        </w:rPr>
      </w:pPr>
      <w:r w:rsidRPr="009B3210">
        <w:rPr>
          <w:rFonts w:hint="eastAsia"/>
          <w:b/>
        </w:rPr>
        <w:t>三、投标要求</w:t>
      </w:r>
    </w:p>
    <w:p w:rsidR="009B3210" w:rsidRPr="009B3210" w:rsidRDefault="009B3210" w:rsidP="009B3210">
      <w:r w:rsidRPr="009B3210">
        <w:t>1</w:t>
      </w:r>
      <w:r w:rsidRPr="009B3210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B3210" w:rsidRPr="009B3210" w:rsidRDefault="009B3210" w:rsidP="009B3210">
      <w:r w:rsidRPr="009B3210">
        <w:t>2</w:t>
      </w:r>
      <w:r w:rsidRPr="009B3210">
        <w:rPr>
          <w:rFonts w:hint="eastAsia"/>
        </w:rPr>
        <w:t>、投标人的投标文件必须标明所投货物的品牌与参数，保证原厂正品供货，提供相关资料等。</w:t>
      </w:r>
    </w:p>
    <w:p w:rsidR="009B3210" w:rsidRPr="009B3210" w:rsidRDefault="009B3210" w:rsidP="009B3210">
      <w:pPr>
        <w:rPr>
          <w:rFonts w:hint="eastAsia"/>
        </w:rPr>
      </w:pPr>
      <w:r w:rsidRPr="009B3210">
        <w:t>3</w:t>
      </w:r>
      <w:r w:rsidRPr="009B3210">
        <w:rPr>
          <w:rFonts w:hint="eastAsia"/>
        </w:rPr>
        <w:t>、中标人在供货期内保证所提供的产品合格率100%，如出现不符合招标文件要求的产品，无条件退货。</w:t>
      </w:r>
    </w:p>
    <w:p w:rsidR="009B3210" w:rsidRPr="009B3210" w:rsidRDefault="009B3210" w:rsidP="009B3210">
      <w:r w:rsidRPr="009B3210">
        <w:rPr>
          <w:rFonts w:hint="eastAsia"/>
        </w:rPr>
        <w:t>4、设备配套专用耗材请在投标报价表中单独报价。</w:t>
      </w:r>
      <w:r w:rsidRPr="009B3210">
        <w:rPr>
          <w:rFonts w:hint="eastAsia"/>
        </w:rPr>
        <w:br/>
      </w:r>
      <w:r w:rsidRPr="009B3210">
        <w:rPr>
          <w:rFonts w:hint="eastAsia"/>
          <w:b/>
        </w:rPr>
        <w:t>四、人员培训要求</w:t>
      </w:r>
    </w:p>
    <w:p w:rsidR="009B3210" w:rsidRPr="009B3210" w:rsidRDefault="009B3210" w:rsidP="009B3210">
      <w:pPr>
        <w:rPr>
          <w:rFonts w:hint="eastAsia"/>
        </w:rPr>
      </w:pPr>
      <w:r w:rsidRPr="009B3210">
        <w:rPr>
          <w:rFonts w:hint="eastAsia"/>
        </w:rPr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9B3210" w:rsidRPr="009B3210" w:rsidRDefault="009B3210" w:rsidP="009B3210">
      <w:pPr>
        <w:rPr>
          <w:rFonts w:hint="eastAsia"/>
          <w:b/>
        </w:rPr>
      </w:pPr>
      <w:r w:rsidRPr="009B3210">
        <w:rPr>
          <w:rFonts w:hint="eastAsia"/>
          <w:b/>
        </w:rPr>
        <w:t>五、货物质量及售后服务要求</w:t>
      </w:r>
      <w:bookmarkEnd w:id="0"/>
      <w:bookmarkEnd w:id="1"/>
    </w:p>
    <w:p w:rsidR="009B3210" w:rsidRPr="009B3210" w:rsidRDefault="009B3210" w:rsidP="009B3210">
      <w:pPr>
        <w:rPr>
          <w:rFonts w:hint="eastAsia"/>
        </w:rPr>
      </w:pPr>
      <w:r w:rsidRPr="009B3210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9B3210" w:rsidRPr="009B3210" w:rsidRDefault="009B3210" w:rsidP="009B3210">
      <w:pPr>
        <w:ind w:firstLineChars="100" w:firstLine="240"/>
        <w:rPr>
          <w:rFonts w:hint="eastAsia"/>
        </w:rPr>
      </w:pPr>
      <w:r w:rsidRPr="009B3210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9B3210" w:rsidRPr="009B3210" w:rsidRDefault="009B3210" w:rsidP="009B3210">
      <w:pPr>
        <w:rPr>
          <w:b/>
        </w:rPr>
      </w:pPr>
      <w:r w:rsidRPr="009B3210">
        <w:rPr>
          <w:rFonts w:hint="eastAsia"/>
          <w:b/>
        </w:rPr>
        <w:t>六、验收</w:t>
      </w:r>
      <w:bookmarkEnd w:id="2"/>
      <w:bookmarkEnd w:id="3"/>
    </w:p>
    <w:p w:rsidR="00E62D08" w:rsidRPr="009B3210" w:rsidRDefault="009B3210" w:rsidP="009B3210">
      <w:pPr>
        <w:rPr>
          <w:b/>
        </w:rPr>
      </w:pPr>
      <w:r w:rsidRPr="009B3210">
        <w:rPr>
          <w:rFonts w:hint="eastAsia"/>
        </w:rPr>
        <w:t>中标人和招标人双方共同实施验收工作，结果和验收报告经双方确认后生效。</w:t>
      </w:r>
    </w:p>
    <w:sectPr w:rsidR="00E62D08" w:rsidRPr="009B321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117" w:rsidRDefault="00290117" w:rsidP="00CA2264">
      <w:r>
        <w:separator/>
      </w:r>
    </w:p>
  </w:endnote>
  <w:endnote w:type="continuationSeparator" w:id="0">
    <w:p w:rsidR="00290117" w:rsidRDefault="0029011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117" w:rsidRDefault="00290117" w:rsidP="00CA2264">
      <w:r>
        <w:separator/>
      </w:r>
    </w:p>
  </w:footnote>
  <w:footnote w:type="continuationSeparator" w:id="0">
    <w:p w:rsidR="00290117" w:rsidRDefault="0029011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9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011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07AA2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3210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3969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CC044F-F524-4ED4-A756-B954F8AF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185</cp:revision>
  <cp:lastPrinted>2020-01-03T01:36:00Z</cp:lastPrinted>
  <dcterms:created xsi:type="dcterms:W3CDTF">2018-04-19T01:25:00Z</dcterms:created>
  <dcterms:modified xsi:type="dcterms:W3CDTF">2020-04-01T02:57:00Z</dcterms:modified>
</cp:coreProperties>
</file>